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BC902" w14:textId="77777777" w:rsidR="00BA0FDC" w:rsidRDefault="00BA0FDC"/>
    <w:p w14:paraId="33291B76" w14:textId="77777777" w:rsidR="00B40B0E" w:rsidRDefault="00EA7C16">
      <w:pPr>
        <w:rPr>
          <w:rFonts w:ascii="Arial" w:hAnsi="Arial" w:cs="Arial"/>
          <w:b/>
          <w:szCs w:val="22"/>
        </w:rPr>
      </w:pPr>
      <w:r>
        <w:rPr>
          <w:rFonts w:ascii="Arial" w:hAnsi="Arial" w:cs="Arial"/>
          <w:b/>
          <w:szCs w:val="22"/>
        </w:rPr>
        <w:t xml:space="preserve">All </w:t>
      </w:r>
      <w:r w:rsidR="00CD2713">
        <w:rPr>
          <w:rFonts w:ascii="Arial" w:hAnsi="Arial" w:cs="Arial"/>
          <w:b/>
          <w:szCs w:val="22"/>
        </w:rPr>
        <w:t xml:space="preserve">HUB Users must read and sign this form and follow these rules when </w:t>
      </w:r>
      <w:r w:rsidR="00B40B0E">
        <w:rPr>
          <w:rFonts w:ascii="Arial" w:hAnsi="Arial" w:cs="Arial"/>
          <w:b/>
          <w:szCs w:val="22"/>
        </w:rPr>
        <w:t xml:space="preserve">repairing </w:t>
      </w:r>
      <w:proofErr w:type="gramStart"/>
      <w:r w:rsidR="00B40B0E">
        <w:rPr>
          <w:rFonts w:ascii="Arial" w:hAnsi="Arial" w:cs="Arial"/>
          <w:b/>
          <w:szCs w:val="22"/>
        </w:rPr>
        <w:t>equipment</w:t>
      </w:r>
      <w:proofErr w:type="gramEnd"/>
      <w:r w:rsidR="00B40B0E">
        <w:rPr>
          <w:rFonts w:ascii="Arial" w:hAnsi="Arial" w:cs="Arial"/>
          <w:b/>
          <w:szCs w:val="22"/>
        </w:rPr>
        <w:t xml:space="preserve"> they use in the facility.  </w:t>
      </w:r>
    </w:p>
    <w:p w14:paraId="325AC3B3" w14:textId="77777777" w:rsidR="00B40B0E" w:rsidRDefault="00B40B0E">
      <w:pPr>
        <w:rPr>
          <w:rFonts w:ascii="Arial" w:hAnsi="Arial" w:cs="Arial"/>
          <w:b/>
          <w:szCs w:val="22"/>
        </w:rPr>
      </w:pPr>
    </w:p>
    <w:p w14:paraId="4E9B45B7" w14:textId="4FE57F8A" w:rsidR="002D6A86" w:rsidRPr="00EE5553" w:rsidRDefault="00CD3C70">
      <w:pPr>
        <w:rPr>
          <w:rFonts w:ascii="Arial" w:hAnsi="Arial" w:cs="Arial"/>
          <w:b/>
          <w:szCs w:val="22"/>
        </w:rPr>
      </w:pPr>
      <w:r w:rsidRPr="00EE5553">
        <w:rPr>
          <w:rFonts w:ascii="Arial" w:hAnsi="Arial" w:cs="Arial"/>
          <w:b/>
          <w:szCs w:val="22"/>
        </w:rPr>
        <w:t>LIST OF NON-PERMITTED AND TEMPORARY REPAIR MATER</w:t>
      </w:r>
      <w:r w:rsidR="00BA0FDC" w:rsidRPr="00EE5553">
        <w:rPr>
          <w:rFonts w:ascii="Arial" w:hAnsi="Arial" w:cs="Arial"/>
          <w:b/>
          <w:szCs w:val="22"/>
        </w:rPr>
        <w:t>I</w:t>
      </w:r>
      <w:r w:rsidRPr="00EE5553">
        <w:rPr>
          <w:rFonts w:ascii="Arial" w:hAnsi="Arial" w:cs="Arial"/>
          <w:b/>
          <w:szCs w:val="22"/>
        </w:rPr>
        <w:t>ALS</w:t>
      </w:r>
    </w:p>
    <w:p w14:paraId="35CE5E37" w14:textId="77777777" w:rsidR="002D6A86" w:rsidRDefault="002D6A86"/>
    <w:p w14:paraId="4CCAB432" w14:textId="77777777" w:rsidR="00A34D91" w:rsidRPr="00EE5553" w:rsidRDefault="00A34D91" w:rsidP="00A34D91">
      <w:pPr>
        <w:spacing w:line="276" w:lineRule="auto"/>
        <w:rPr>
          <w:rFonts w:ascii="Arial" w:hAnsi="Arial" w:cs="Arial"/>
          <w:sz w:val="22"/>
          <w:szCs w:val="22"/>
        </w:rPr>
      </w:pPr>
      <w:r w:rsidRPr="00EE5553">
        <w:rPr>
          <w:rFonts w:ascii="Arial" w:hAnsi="Arial" w:cs="Arial"/>
          <w:sz w:val="22"/>
          <w:szCs w:val="22"/>
        </w:rPr>
        <w:t xml:space="preserve">If one of the below materials is used for an </w:t>
      </w:r>
      <w:r w:rsidRPr="00EE5553">
        <w:rPr>
          <w:rFonts w:ascii="Arial" w:hAnsi="Arial" w:cs="Arial"/>
          <w:b/>
          <w:sz w:val="22"/>
          <w:szCs w:val="22"/>
          <w:u w:val="single"/>
        </w:rPr>
        <w:t>emergency</w:t>
      </w:r>
      <w:r w:rsidRPr="00EE5553">
        <w:rPr>
          <w:rFonts w:ascii="Arial" w:hAnsi="Arial" w:cs="Arial"/>
          <w:sz w:val="22"/>
          <w:szCs w:val="22"/>
        </w:rPr>
        <w:t xml:space="preserve"> temporary repair</w:t>
      </w:r>
      <w:r w:rsidR="00B70A2F" w:rsidRPr="00EE5553">
        <w:rPr>
          <w:rFonts w:ascii="Arial" w:hAnsi="Arial" w:cs="Arial"/>
          <w:sz w:val="22"/>
          <w:szCs w:val="22"/>
        </w:rPr>
        <w:t>:</w:t>
      </w:r>
    </w:p>
    <w:p w14:paraId="176FD2DC" w14:textId="77777777" w:rsidR="00A34D91" w:rsidRPr="00EE5553" w:rsidRDefault="00A34D91" w:rsidP="00A34D91">
      <w:pPr>
        <w:numPr>
          <w:ilvl w:val="0"/>
          <w:numId w:val="5"/>
        </w:numPr>
        <w:spacing w:line="276" w:lineRule="auto"/>
        <w:rPr>
          <w:rFonts w:ascii="Arial" w:hAnsi="Arial" w:cs="Arial"/>
          <w:sz w:val="22"/>
          <w:szCs w:val="22"/>
        </w:rPr>
      </w:pPr>
      <w:r w:rsidRPr="00EE5553">
        <w:rPr>
          <w:rFonts w:ascii="Arial" w:hAnsi="Arial" w:cs="Arial"/>
          <w:sz w:val="22"/>
          <w:szCs w:val="22"/>
        </w:rPr>
        <w:t xml:space="preserve">the material type, </w:t>
      </w:r>
    </w:p>
    <w:p w14:paraId="37F8FC97" w14:textId="77777777" w:rsidR="00A34D91" w:rsidRPr="00EE5553" w:rsidRDefault="00A34D91" w:rsidP="00A34D91">
      <w:pPr>
        <w:numPr>
          <w:ilvl w:val="0"/>
          <w:numId w:val="5"/>
        </w:numPr>
        <w:spacing w:line="276" w:lineRule="auto"/>
        <w:rPr>
          <w:rFonts w:ascii="Arial" w:hAnsi="Arial" w:cs="Arial"/>
          <w:sz w:val="22"/>
          <w:szCs w:val="22"/>
        </w:rPr>
      </w:pPr>
      <w:r w:rsidRPr="00EE5553">
        <w:rPr>
          <w:rFonts w:ascii="Arial" w:hAnsi="Arial" w:cs="Arial"/>
          <w:sz w:val="22"/>
          <w:szCs w:val="22"/>
        </w:rPr>
        <w:t xml:space="preserve">location, </w:t>
      </w:r>
    </w:p>
    <w:p w14:paraId="65FF0F4F" w14:textId="5D7DDCEE" w:rsidR="00A34D91" w:rsidRPr="00EE5553" w:rsidRDefault="00A34D91" w:rsidP="00A34D91">
      <w:pPr>
        <w:numPr>
          <w:ilvl w:val="0"/>
          <w:numId w:val="5"/>
        </w:numPr>
        <w:spacing w:line="276" w:lineRule="auto"/>
        <w:rPr>
          <w:rFonts w:ascii="Arial" w:hAnsi="Arial" w:cs="Arial"/>
          <w:sz w:val="22"/>
          <w:szCs w:val="22"/>
        </w:rPr>
      </w:pPr>
      <w:r w:rsidRPr="00EE5553">
        <w:rPr>
          <w:rFonts w:ascii="Arial" w:hAnsi="Arial" w:cs="Arial"/>
          <w:sz w:val="22"/>
          <w:szCs w:val="22"/>
        </w:rPr>
        <w:t xml:space="preserve">time and date implemented must be recorded on an </w:t>
      </w:r>
      <w:r w:rsidR="00871619">
        <w:rPr>
          <w:rFonts w:ascii="Arial" w:hAnsi="Arial" w:cs="Arial"/>
          <w:sz w:val="22"/>
          <w:szCs w:val="22"/>
        </w:rPr>
        <w:t>HUB.E.REC.</w:t>
      </w:r>
      <w:r w:rsidR="005A4EEE">
        <w:rPr>
          <w:rFonts w:ascii="Arial" w:hAnsi="Arial" w:cs="Arial"/>
          <w:sz w:val="22"/>
          <w:szCs w:val="22"/>
        </w:rPr>
        <w:t>34 Work Order Form/Service Report.</w:t>
      </w:r>
    </w:p>
    <w:p w14:paraId="04FB3D78" w14:textId="77777777" w:rsidR="00A34D91" w:rsidRPr="00EE5553" w:rsidRDefault="00A34D91" w:rsidP="00A34D91">
      <w:pPr>
        <w:numPr>
          <w:ilvl w:val="0"/>
          <w:numId w:val="5"/>
        </w:numPr>
        <w:spacing w:line="276" w:lineRule="auto"/>
        <w:rPr>
          <w:rFonts w:ascii="Arial" w:hAnsi="Arial" w:cs="Arial"/>
          <w:sz w:val="22"/>
          <w:szCs w:val="22"/>
        </w:rPr>
      </w:pPr>
      <w:r w:rsidRPr="00EE5553">
        <w:rPr>
          <w:rFonts w:ascii="Arial" w:hAnsi="Arial" w:cs="Arial"/>
          <w:sz w:val="22"/>
          <w:szCs w:val="22"/>
        </w:rPr>
        <w:t xml:space="preserve">provided to the </w:t>
      </w:r>
      <w:r w:rsidR="00D16B81" w:rsidRPr="00EE5553">
        <w:rPr>
          <w:rFonts w:ascii="Arial" w:hAnsi="Arial" w:cs="Arial"/>
          <w:sz w:val="22"/>
          <w:szCs w:val="22"/>
        </w:rPr>
        <w:t xml:space="preserve">Hub Management </w:t>
      </w:r>
      <w:r w:rsidRPr="00EE5553">
        <w:rPr>
          <w:rFonts w:ascii="Arial" w:hAnsi="Arial" w:cs="Arial"/>
          <w:sz w:val="22"/>
          <w:szCs w:val="22"/>
        </w:rPr>
        <w:t xml:space="preserve">to implement corrective action. </w:t>
      </w:r>
    </w:p>
    <w:p w14:paraId="3571CA0F" w14:textId="77777777" w:rsidR="00A34D91" w:rsidRPr="00EE5553" w:rsidRDefault="00A34D91">
      <w:pPr>
        <w:rPr>
          <w:rFonts w:ascii="Arial" w:hAnsi="Arial" w:cs="Arial"/>
          <w:sz w:val="22"/>
          <w:szCs w:val="22"/>
        </w:rPr>
      </w:pPr>
    </w:p>
    <w:p w14:paraId="69617465" w14:textId="77777777" w:rsidR="00A34D91" w:rsidRPr="00EE5553" w:rsidRDefault="00A34D91" w:rsidP="00A34D91">
      <w:pPr>
        <w:spacing w:line="276" w:lineRule="auto"/>
        <w:rPr>
          <w:rFonts w:ascii="Arial" w:hAnsi="Arial" w:cs="Arial"/>
          <w:sz w:val="22"/>
          <w:szCs w:val="22"/>
        </w:rPr>
      </w:pPr>
      <w:r w:rsidRPr="00EE5553">
        <w:rPr>
          <w:rFonts w:ascii="Arial" w:hAnsi="Arial" w:cs="Arial"/>
          <w:sz w:val="22"/>
          <w:szCs w:val="22"/>
        </w:rPr>
        <w:t>The definition of an emergency temporary repair is considered one where the repair material would not be directly aligned to enter the product stream, even with agitation or vibration. This emergency temporary repair will permit the shift production or product to be secured within a safe, protective package to prevent contamination of the product.</w:t>
      </w:r>
    </w:p>
    <w:p w14:paraId="5ABB2374" w14:textId="77777777" w:rsidR="00A34D91" w:rsidRPr="00EE5553" w:rsidRDefault="00A34D91">
      <w:pPr>
        <w:rPr>
          <w:rFonts w:ascii="Arial" w:hAnsi="Arial" w:cs="Arial"/>
          <w:sz w:val="22"/>
          <w:szCs w:val="22"/>
        </w:rPr>
      </w:pPr>
    </w:p>
    <w:p w14:paraId="584BEE09" w14:textId="77777777" w:rsidR="00D16B81" w:rsidRPr="00EE5553" w:rsidRDefault="00CD3C70">
      <w:pPr>
        <w:rPr>
          <w:rFonts w:ascii="Arial" w:hAnsi="Arial" w:cs="Arial"/>
          <w:sz w:val="22"/>
          <w:szCs w:val="22"/>
        </w:rPr>
      </w:pPr>
      <w:r w:rsidRPr="00EE5553">
        <w:rPr>
          <w:rFonts w:ascii="Arial" w:hAnsi="Arial" w:cs="Arial"/>
          <w:sz w:val="22"/>
          <w:szCs w:val="22"/>
        </w:rPr>
        <w:t>The following list is not conclusive for materials that are not permitted for use as temporary or permanent repairs of food handling equipment.</w:t>
      </w:r>
      <w:r w:rsidR="008751EC" w:rsidRPr="00EE5553">
        <w:rPr>
          <w:rFonts w:ascii="Arial" w:hAnsi="Arial" w:cs="Arial"/>
          <w:sz w:val="22"/>
          <w:szCs w:val="22"/>
        </w:rPr>
        <w:t xml:space="preserve"> </w:t>
      </w:r>
    </w:p>
    <w:p w14:paraId="73F7A163" w14:textId="77777777" w:rsidR="00D16B81" w:rsidRPr="00EE5553" w:rsidRDefault="00D16B81">
      <w:pPr>
        <w:rPr>
          <w:rFonts w:ascii="Arial" w:hAnsi="Arial" w:cs="Arial"/>
          <w:sz w:val="22"/>
          <w:szCs w:val="22"/>
        </w:rPr>
      </w:pPr>
    </w:p>
    <w:p w14:paraId="7DF75629" w14:textId="77777777" w:rsidR="002D6A86" w:rsidRPr="00EE5553" w:rsidRDefault="008751EC">
      <w:pPr>
        <w:rPr>
          <w:rFonts w:ascii="Arial" w:hAnsi="Arial" w:cs="Arial"/>
          <w:sz w:val="22"/>
          <w:szCs w:val="22"/>
        </w:rPr>
      </w:pPr>
      <w:r w:rsidRPr="00EE5553">
        <w:rPr>
          <w:rFonts w:ascii="Arial" w:hAnsi="Arial" w:cs="Arial"/>
          <w:sz w:val="22"/>
          <w:szCs w:val="22"/>
        </w:rPr>
        <w:t>This listing will be updated as other materials are identified that are not approved for use.</w:t>
      </w:r>
    </w:p>
    <w:p w14:paraId="14B16533" w14:textId="77777777" w:rsidR="00CD3C70" w:rsidRPr="00EE5553" w:rsidRDefault="00CD3C70">
      <w:pPr>
        <w:rPr>
          <w:rFonts w:ascii="Arial" w:hAnsi="Arial" w:cs="Arial"/>
          <w:sz w:val="22"/>
          <w:szCs w:val="22"/>
        </w:rPr>
      </w:pPr>
    </w:p>
    <w:p w14:paraId="74840434" w14:textId="77777777" w:rsidR="00A34D91" w:rsidRPr="00EE5553" w:rsidRDefault="00A34D91" w:rsidP="00E1254C">
      <w:pPr>
        <w:numPr>
          <w:ilvl w:val="0"/>
          <w:numId w:val="6"/>
        </w:numPr>
        <w:spacing w:line="276" w:lineRule="auto"/>
        <w:rPr>
          <w:rFonts w:ascii="Arial" w:hAnsi="Arial" w:cs="Arial"/>
          <w:szCs w:val="22"/>
        </w:rPr>
      </w:pPr>
      <w:r w:rsidRPr="00EE5553">
        <w:rPr>
          <w:rFonts w:ascii="Arial" w:hAnsi="Arial" w:cs="Arial"/>
          <w:szCs w:val="22"/>
        </w:rPr>
        <w:t>Brittle plastic (</w:t>
      </w:r>
      <w:proofErr w:type="gramStart"/>
      <w:r w:rsidRPr="00EE5553">
        <w:rPr>
          <w:rFonts w:ascii="Arial" w:hAnsi="Arial" w:cs="Arial"/>
          <w:szCs w:val="22"/>
        </w:rPr>
        <w:t>i.e.</w:t>
      </w:r>
      <w:proofErr w:type="gramEnd"/>
      <w:r w:rsidRPr="00EE5553">
        <w:rPr>
          <w:rFonts w:ascii="Arial" w:hAnsi="Arial" w:cs="Arial"/>
          <w:szCs w:val="22"/>
        </w:rPr>
        <w:t xml:space="preserve"> Zip ties)</w:t>
      </w:r>
    </w:p>
    <w:p w14:paraId="07A24551" w14:textId="3AB3F81B" w:rsidR="00A34D91" w:rsidRPr="00EE5553" w:rsidRDefault="00A34D91" w:rsidP="00E1254C">
      <w:pPr>
        <w:numPr>
          <w:ilvl w:val="0"/>
          <w:numId w:val="6"/>
        </w:numPr>
        <w:spacing w:line="276" w:lineRule="auto"/>
        <w:rPr>
          <w:rFonts w:ascii="Arial" w:hAnsi="Arial" w:cs="Arial"/>
          <w:szCs w:val="22"/>
        </w:rPr>
      </w:pPr>
      <w:r w:rsidRPr="00EE5553">
        <w:rPr>
          <w:rFonts w:ascii="Arial" w:hAnsi="Arial" w:cs="Arial"/>
          <w:szCs w:val="22"/>
        </w:rPr>
        <w:t>Non-</w:t>
      </w:r>
      <w:r w:rsidR="00D40B76" w:rsidRPr="00EE5553">
        <w:rPr>
          <w:rFonts w:ascii="Arial" w:hAnsi="Arial" w:cs="Arial"/>
          <w:szCs w:val="22"/>
        </w:rPr>
        <w:t>stainless-steel</w:t>
      </w:r>
      <w:r w:rsidRPr="00EE5553">
        <w:rPr>
          <w:rFonts w:ascii="Arial" w:hAnsi="Arial" w:cs="Arial"/>
          <w:szCs w:val="22"/>
        </w:rPr>
        <w:t xml:space="preserve"> metals</w:t>
      </w:r>
    </w:p>
    <w:p w14:paraId="7749E2CE" w14:textId="260596F9" w:rsidR="00A34D91" w:rsidRPr="00EE5553" w:rsidRDefault="00A34D91" w:rsidP="00E1254C">
      <w:pPr>
        <w:numPr>
          <w:ilvl w:val="0"/>
          <w:numId w:val="6"/>
        </w:numPr>
        <w:spacing w:line="276" w:lineRule="auto"/>
        <w:rPr>
          <w:rFonts w:ascii="Arial" w:hAnsi="Arial" w:cs="Arial"/>
          <w:szCs w:val="22"/>
        </w:rPr>
      </w:pPr>
      <w:r w:rsidRPr="00EE5553">
        <w:rPr>
          <w:rFonts w:ascii="Arial" w:hAnsi="Arial" w:cs="Arial"/>
          <w:szCs w:val="22"/>
        </w:rPr>
        <w:t>Paper / Cardboard</w:t>
      </w:r>
    </w:p>
    <w:p w14:paraId="688EE362" w14:textId="77777777" w:rsidR="00CD3C70" w:rsidRPr="00EE5553" w:rsidRDefault="00CD3C70" w:rsidP="00E1254C">
      <w:pPr>
        <w:numPr>
          <w:ilvl w:val="0"/>
          <w:numId w:val="6"/>
        </w:numPr>
        <w:spacing w:line="276" w:lineRule="auto"/>
        <w:rPr>
          <w:rFonts w:ascii="Arial" w:hAnsi="Arial" w:cs="Arial"/>
          <w:szCs w:val="22"/>
        </w:rPr>
      </w:pPr>
      <w:r w:rsidRPr="00EE5553">
        <w:rPr>
          <w:rFonts w:ascii="Arial" w:hAnsi="Arial" w:cs="Arial"/>
          <w:szCs w:val="22"/>
        </w:rPr>
        <w:t>String – woven, non-woven</w:t>
      </w:r>
    </w:p>
    <w:p w14:paraId="4CB60BD4" w14:textId="77777777" w:rsidR="00A34D91" w:rsidRPr="00EE5553" w:rsidRDefault="00A34D91" w:rsidP="00E1254C">
      <w:pPr>
        <w:numPr>
          <w:ilvl w:val="0"/>
          <w:numId w:val="6"/>
        </w:numPr>
        <w:spacing w:line="276" w:lineRule="auto"/>
        <w:jc w:val="both"/>
        <w:rPr>
          <w:rFonts w:ascii="Arial" w:hAnsi="Arial" w:cs="Arial"/>
          <w:szCs w:val="22"/>
        </w:rPr>
      </w:pPr>
      <w:r w:rsidRPr="00EE5553">
        <w:rPr>
          <w:rFonts w:ascii="Arial" w:hAnsi="Arial" w:cs="Arial"/>
          <w:szCs w:val="22"/>
        </w:rPr>
        <w:t xml:space="preserve">Tape, including duct tape </w:t>
      </w:r>
    </w:p>
    <w:p w14:paraId="7EF0AD10" w14:textId="77777777" w:rsidR="00CD3C70" w:rsidRPr="00EE5553" w:rsidRDefault="00CD3C70" w:rsidP="00E1254C">
      <w:pPr>
        <w:numPr>
          <w:ilvl w:val="0"/>
          <w:numId w:val="6"/>
        </w:numPr>
        <w:spacing w:line="276" w:lineRule="auto"/>
        <w:rPr>
          <w:rFonts w:ascii="Arial" w:hAnsi="Arial" w:cs="Arial"/>
          <w:szCs w:val="22"/>
        </w:rPr>
      </w:pPr>
      <w:r w:rsidRPr="00EE5553">
        <w:rPr>
          <w:rFonts w:ascii="Arial" w:hAnsi="Arial" w:cs="Arial"/>
          <w:szCs w:val="22"/>
        </w:rPr>
        <w:t>Wire</w:t>
      </w:r>
      <w:r w:rsidR="008751EC" w:rsidRPr="00EE5553">
        <w:rPr>
          <w:rFonts w:ascii="Arial" w:hAnsi="Arial" w:cs="Arial"/>
          <w:szCs w:val="22"/>
        </w:rPr>
        <w:t xml:space="preserve"> pieces</w:t>
      </w:r>
    </w:p>
    <w:p w14:paraId="722C31F9" w14:textId="77777777" w:rsidR="00A34D91" w:rsidRPr="00EE5553" w:rsidRDefault="00A34D91" w:rsidP="00E1254C">
      <w:pPr>
        <w:numPr>
          <w:ilvl w:val="0"/>
          <w:numId w:val="6"/>
        </w:numPr>
        <w:spacing w:line="276" w:lineRule="auto"/>
        <w:rPr>
          <w:rFonts w:ascii="Arial" w:hAnsi="Arial" w:cs="Arial"/>
          <w:szCs w:val="22"/>
        </w:rPr>
      </w:pPr>
      <w:r w:rsidRPr="00EE5553">
        <w:rPr>
          <w:rFonts w:ascii="Arial" w:hAnsi="Arial" w:cs="Arial"/>
          <w:szCs w:val="22"/>
        </w:rPr>
        <w:t>Wood (even pieces of pallets)</w:t>
      </w:r>
    </w:p>
    <w:p w14:paraId="248624B4" w14:textId="77777777" w:rsidR="00A34D91" w:rsidRDefault="00A34D91">
      <w:pPr>
        <w:spacing w:line="276" w:lineRule="auto"/>
        <w:rPr>
          <w:szCs w:val="22"/>
        </w:rPr>
      </w:pPr>
    </w:p>
    <w:p w14:paraId="62CA1F4B" w14:textId="77777777" w:rsidR="00B40B0E" w:rsidRDefault="00B40B0E">
      <w:pPr>
        <w:spacing w:line="276" w:lineRule="auto"/>
        <w:rPr>
          <w:szCs w:val="22"/>
        </w:rPr>
      </w:pPr>
    </w:p>
    <w:p w14:paraId="7619B2C0" w14:textId="1B1DBF4F" w:rsidR="00B40B0E" w:rsidRPr="00ED3C8F" w:rsidRDefault="00463A10">
      <w:pPr>
        <w:spacing w:line="276" w:lineRule="auto"/>
        <w:rPr>
          <w:rFonts w:ascii="Arial" w:hAnsi="Arial" w:cs="Arial"/>
          <w:szCs w:val="22"/>
        </w:rPr>
      </w:pPr>
      <w:r w:rsidRPr="00ED3C8F">
        <w:rPr>
          <w:rFonts w:ascii="Arial" w:hAnsi="Arial" w:cs="Arial"/>
          <w:szCs w:val="22"/>
        </w:rPr>
        <w:t>Name of HUB User</w:t>
      </w:r>
      <w:r w:rsidR="00ED3C8F" w:rsidRPr="00ED3C8F">
        <w:rPr>
          <w:rFonts w:ascii="Arial" w:hAnsi="Arial" w:cs="Arial"/>
          <w:szCs w:val="22"/>
        </w:rPr>
        <w:t>: __________________________________</w:t>
      </w:r>
    </w:p>
    <w:p w14:paraId="624C5D53" w14:textId="77777777" w:rsidR="00463A10" w:rsidRPr="00ED3C8F" w:rsidRDefault="00463A10">
      <w:pPr>
        <w:spacing w:line="276" w:lineRule="auto"/>
        <w:rPr>
          <w:rFonts w:ascii="Arial" w:hAnsi="Arial" w:cs="Arial"/>
          <w:szCs w:val="22"/>
        </w:rPr>
      </w:pPr>
    </w:p>
    <w:p w14:paraId="538B770D" w14:textId="5F410AB2" w:rsidR="00ED3C8F" w:rsidRPr="00ED3C8F" w:rsidRDefault="00ED3C8F" w:rsidP="00ED3C8F">
      <w:pPr>
        <w:rPr>
          <w:rFonts w:ascii="Arial" w:hAnsi="Arial" w:cs="Arial"/>
          <w:bCs/>
        </w:rPr>
      </w:pPr>
      <w:r w:rsidRPr="00ED3C8F">
        <w:rPr>
          <w:rFonts w:ascii="Arial" w:hAnsi="Arial" w:cs="Arial"/>
          <w:bCs/>
        </w:rPr>
        <w:t xml:space="preserve">Verified </w:t>
      </w:r>
      <w:r w:rsidRPr="00ED3C8F">
        <w:rPr>
          <w:rFonts w:ascii="Arial" w:hAnsi="Arial" w:cs="Arial"/>
          <w:bCs/>
        </w:rPr>
        <w:t xml:space="preserve">by: </w:t>
      </w:r>
      <w:r w:rsidRPr="00ED3C8F">
        <w:rPr>
          <w:rFonts w:ascii="Arial" w:hAnsi="Arial" w:cs="Arial"/>
          <w:bCs/>
        </w:rPr>
        <w:t>_______________________________Date: _____________________</w:t>
      </w:r>
    </w:p>
    <w:p w14:paraId="28631AB5" w14:textId="77777777" w:rsidR="00ED3C8F" w:rsidRPr="00ED3C8F" w:rsidRDefault="00ED3C8F" w:rsidP="00ED3C8F">
      <w:pPr>
        <w:ind w:left="1440" w:firstLine="720"/>
        <w:rPr>
          <w:rFonts w:ascii="Arial" w:hAnsi="Arial" w:cs="Arial"/>
          <w:bCs/>
        </w:rPr>
      </w:pPr>
      <w:r w:rsidRPr="00ED3C8F">
        <w:rPr>
          <w:rFonts w:ascii="Arial" w:hAnsi="Arial" w:cs="Arial"/>
          <w:bCs/>
        </w:rPr>
        <w:t>HUB Management</w:t>
      </w:r>
    </w:p>
    <w:p w14:paraId="27DBD4AB" w14:textId="77777777" w:rsidR="00463A10" w:rsidRPr="00A34D91" w:rsidRDefault="00463A10">
      <w:pPr>
        <w:spacing w:line="276" w:lineRule="auto"/>
        <w:rPr>
          <w:szCs w:val="22"/>
        </w:rPr>
      </w:pPr>
    </w:p>
    <w:sectPr w:rsidR="00463A10" w:rsidRPr="00A34D91" w:rsidSect="00C173A8">
      <w:headerReference w:type="default" r:id="rId7"/>
      <w:footerReference w:type="default" r:id="rId8"/>
      <w:pgSz w:w="12240" w:h="15840"/>
      <w:pgMar w:top="1152" w:right="1440" w:bottom="1152"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4D65D" w14:textId="77777777" w:rsidR="00187817" w:rsidRDefault="00187817" w:rsidP="008751EC">
      <w:r>
        <w:separator/>
      </w:r>
    </w:p>
  </w:endnote>
  <w:endnote w:type="continuationSeparator" w:id="0">
    <w:p w14:paraId="5189EB8B" w14:textId="77777777" w:rsidR="00187817" w:rsidRDefault="00187817" w:rsidP="00875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C54AF" w14:textId="211EF78C" w:rsidR="000C66A7" w:rsidRPr="00EE5553" w:rsidRDefault="00EE5553" w:rsidP="005342B3">
    <w:pPr>
      <w:pStyle w:val="Footer"/>
      <w:jc w:val="right"/>
      <w:rPr>
        <w:rFonts w:ascii="Arial" w:hAnsi="Arial" w:cs="Arial"/>
        <w:sz w:val="20"/>
        <w:szCs w:val="20"/>
      </w:rPr>
    </w:pPr>
    <w:r w:rsidRPr="00EE5553">
      <w:rPr>
        <w:rFonts w:ascii="Arial" w:hAnsi="Arial" w:cs="Arial"/>
        <w:sz w:val="20"/>
        <w:szCs w:val="20"/>
      </w:rPr>
      <w:fldChar w:fldCharType="begin"/>
    </w:r>
    <w:r w:rsidRPr="00EE5553">
      <w:rPr>
        <w:rFonts w:ascii="Arial" w:hAnsi="Arial" w:cs="Arial"/>
        <w:sz w:val="20"/>
        <w:szCs w:val="20"/>
        <w:lang w:val="en-CA"/>
      </w:rPr>
      <w:instrText xml:space="preserve"> FILENAME \* MERGEFORMAT </w:instrText>
    </w:r>
    <w:r w:rsidRPr="00EE5553">
      <w:rPr>
        <w:rFonts w:ascii="Arial" w:hAnsi="Arial" w:cs="Arial"/>
        <w:sz w:val="20"/>
        <w:szCs w:val="20"/>
      </w:rPr>
      <w:fldChar w:fldCharType="separate"/>
    </w:r>
    <w:r w:rsidR="005342B3">
      <w:rPr>
        <w:rFonts w:ascii="Arial" w:hAnsi="Arial" w:cs="Arial"/>
        <w:noProof/>
        <w:sz w:val="20"/>
        <w:szCs w:val="20"/>
        <w:lang w:val="en-CA"/>
      </w:rPr>
      <w:t>HUB.E.REC.54 List of Non-permitted and Temporary Repair Materials</w:t>
    </w:r>
    <w:r w:rsidRPr="00EE5553">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493BC" w14:textId="77777777" w:rsidR="00187817" w:rsidRDefault="00187817" w:rsidP="008751EC">
      <w:r>
        <w:separator/>
      </w:r>
    </w:p>
  </w:footnote>
  <w:footnote w:type="continuationSeparator" w:id="0">
    <w:p w14:paraId="6A6FB1D9" w14:textId="77777777" w:rsidR="00187817" w:rsidRDefault="00187817" w:rsidP="00875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4"/>
      <w:gridCol w:w="4642"/>
    </w:tblGrid>
    <w:tr w:rsidR="00C23570" w:rsidRPr="00CE47AD" w14:paraId="0D0CD9AA" w14:textId="77777777" w:rsidTr="00C173A8">
      <w:trPr>
        <w:trHeight w:val="1131"/>
        <w:jc w:val="center"/>
      </w:trPr>
      <w:tc>
        <w:tcPr>
          <w:tcW w:w="4878" w:type="dxa"/>
        </w:tcPr>
        <w:p w14:paraId="5A567987" w14:textId="77777777" w:rsidR="00C23570" w:rsidRDefault="00C23570" w:rsidP="00A8467D">
          <w:pPr>
            <w:pStyle w:val="BodyText2"/>
            <w:spacing w:after="0" w:line="240" w:lineRule="auto"/>
            <w:rPr>
              <w:b/>
              <w:color w:val="000000"/>
              <w:sz w:val="14"/>
              <w:szCs w:val="14"/>
            </w:rPr>
          </w:pPr>
        </w:p>
        <w:p w14:paraId="42811978" w14:textId="77777777" w:rsidR="00C23570" w:rsidRPr="00C23570" w:rsidRDefault="00000000" w:rsidP="00C23570">
          <w:pPr>
            <w:ind w:left="142"/>
          </w:pPr>
          <w:r>
            <w:pict w14:anchorId="7A802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4pt;height:43.2pt;mso-position-horizontal-relative:char;mso-position-vertical-relative:line">
                <v:imagedata r:id="rId1" o:title=""/>
              </v:shape>
            </w:pict>
          </w:r>
        </w:p>
      </w:tc>
      <w:tc>
        <w:tcPr>
          <w:tcW w:w="4590" w:type="dxa"/>
        </w:tcPr>
        <w:p w14:paraId="6DBAD9DF" w14:textId="77777777" w:rsidR="00C23570" w:rsidRDefault="00C23570" w:rsidP="00C23570">
          <w:pPr>
            <w:tabs>
              <w:tab w:val="left" w:pos="2020"/>
              <w:tab w:val="left" w:pos="8640"/>
            </w:tabs>
            <w:ind w:left="88"/>
            <w:rPr>
              <w:rFonts w:ascii="Arial" w:hAnsi="Arial" w:cs="Arial"/>
              <w:color w:val="000000"/>
              <w:spacing w:val="-5"/>
              <w:sz w:val="20"/>
              <w:szCs w:val="20"/>
              <w:lang w:val="it-IT"/>
            </w:rPr>
          </w:pPr>
        </w:p>
        <w:p w14:paraId="34453294" w14:textId="365CDF92" w:rsidR="00C23570" w:rsidRPr="00C23570" w:rsidRDefault="00C23570" w:rsidP="00C23570">
          <w:pPr>
            <w:tabs>
              <w:tab w:val="left" w:pos="2020"/>
              <w:tab w:val="left" w:pos="8640"/>
            </w:tabs>
            <w:spacing w:line="276" w:lineRule="auto"/>
            <w:ind w:left="88"/>
            <w:rPr>
              <w:rFonts w:ascii="Arial" w:hAnsi="Arial" w:cs="Arial"/>
              <w:color w:val="000000"/>
              <w:spacing w:val="-5"/>
              <w:sz w:val="20"/>
              <w:szCs w:val="20"/>
              <w:lang w:val="it-IT"/>
            </w:rPr>
          </w:pPr>
          <w:r w:rsidRPr="00C23570">
            <w:rPr>
              <w:rFonts w:ascii="Arial" w:hAnsi="Arial" w:cs="Arial"/>
              <w:color w:val="000000"/>
              <w:spacing w:val="-5"/>
              <w:sz w:val="20"/>
              <w:szCs w:val="20"/>
              <w:lang w:val="it-IT"/>
            </w:rPr>
            <w:t>Document No.:               HUB.E.</w:t>
          </w:r>
          <w:r w:rsidR="00F04B9A">
            <w:rPr>
              <w:rFonts w:ascii="Arial" w:hAnsi="Arial" w:cs="Arial"/>
              <w:color w:val="000000"/>
              <w:spacing w:val="-5"/>
              <w:sz w:val="20"/>
              <w:szCs w:val="20"/>
              <w:lang w:val="it-IT"/>
            </w:rPr>
            <w:t>FRM</w:t>
          </w:r>
          <w:r w:rsidR="000C66A7">
            <w:rPr>
              <w:rFonts w:ascii="Arial" w:hAnsi="Arial" w:cs="Arial"/>
              <w:color w:val="000000"/>
              <w:spacing w:val="-5"/>
              <w:sz w:val="20"/>
              <w:szCs w:val="20"/>
              <w:lang w:val="it-IT"/>
            </w:rPr>
            <w:t>.</w:t>
          </w:r>
          <w:r w:rsidR="00C173A8">
            <w:rPr>
              <w:rFonts w:ascii="Arial" w:hAnsi="Arial" w:cs="Arial"/>
              <w:color w:val="000000"/>
              <w:spacing w:val="-5"/>
              <w:sz w:val="20"/>
              <w:szCs w:val="20"/>
              <w:lang w:val="it-IT"/>
            </w:rPr>
            <w:t>54</w:t>
          </w:r>
        </w:p>
        <w:p w14:paraId="5DB22743" w14:textId="77777777" w:rsidR="00C23570" w:rsidRPr="00C23570" w:rsidRDefault="00C23570" w:rsidP="00C23570">
          <w:pPr>
            <w:tabs>
              <w:tab w:val="left" w:pos="2020"/>
              <w:tab w:val="left" w:pos="8640"/>
            </w:tabs>
            <w:spacing w:line="276" w:lineRule="auto"/>
            <w:ind w:left="88"/>
            <w:rPr>
              <w:rFonts w:ascii="Arial" w:hAnsi="Arial" w:cs="Arial"/>
              <w:color w:val="000000"/>
              <w:spacing w:val="-5"/>
              <w:sz w:val="20"/>
              <w:szCs w:val="20"/>
            </w:rPr>
          </w:pPr>
          <w:r w:rsidRPr="00C23570">
            <w:rPr>
              <w:rFonts w:ascii="Arial" w:hAnsi="Arial" w:cs="Arial"/>
              <w:color w:val="000000"/>
              <w:spacing w:val="-5"/>
              <w:sz w:val="20"/>
              <w:szCs w:val="20"/>
            </w:rPr>
            <w:t xml:space="preserve">Effective Date:                01-June 2022  </w:t>
          </w:r>
        </w:p>
        <w:p w14:paraId="16992AD5" w14:textId="77777777" w:rsidR="00C23570" w:rsidRPr="00CE47AD" w:rsidRDefault="00C23570" w:rsidP="00C23570">
          <w:pPr>
            <w:pStyle w:val="BodyText2"/>
            <w:spacing w:after="0" w:line="276" w:lineRule="auto"/>
            <w:ind w:left="88"/>
            <w:rPr>
              <w:color w:val="000000"/>
            </w:rPr>
          </w:pPr>
          <w:r w:rsidRPr="00C23570">
            <w:rPr>
              <w:rFonts w:ascii="Arial" w:hAnsi="Arial" w:cs="Arial"/>
              <w:color w:val="000000"/>
              <w:spacing w:val="-5"/>
              <w:sz w:val="20"/>
              <w:szCs w:val="20"/>
            </w:rPr>
            <w:t>Revision Date:                New</w:t>
          </w:r>
        </w:p>
      </w:tc>
    </w:tr>
    <w:tr w:rsidR="008751EC" w:rsidRPr="00CE47AD" w14:paraId="43737813" w14:textId="77777777" w:rsidTr="00C173A8">
      <w:trPr>
        <w:trHeight w:val="1260"/>
        <w:jc w:val="center"/>
      </w:trPr>
      <w:tc>
        <w:tcPr>
          <w:tcW w:w="4878" w:type="dxa"/>
        </w:tcPr>
        <w:p w14:paraId="41070FA5" w14:textId="77777777" w:rsidR="008751EC" w:rsidRPr="00CE47AD" w:rsidRDefault="008751EC" w:rsidP="00A8467D">
          <w:pPr>
            <w:pStyle w:val="BodyText2"/>
            <w:spacing w:after="0" w:line="240" w:lineRule="auto"/>
            <w:rPr>
              <w:b/>
              <w:color w:val="000000"/>
            </w:rPr>
          </w:pPr>
        </w:p>
        <w:p w14:paraId="46F01252" w14:textId="7BB79C2B" w:rsidR="008751EC" w:rsidRPr="00C23570" w:rsidRDefault="008751EC" w:rsidP="00D16B81">
          <w:pPr>
            <w:pStyle w:val="BodyText2"/>
            <w:spacing w:after="0" w:line="240" w:lineRule="auto"/>
            <w:ind w:left="142"/>
            <w:rPr>
              <w:rFonts w:ascii="Arial" w:hAnsi="Arial" w:cs="Arial"/>
              <w:b/>
              <w:color w:val="000000"/>
            </w:rPr>
          </w:pPr>
          <w:r w:rsidRPr="00C23570">
            <w:rPr>
              <w:rFonts w:ascii="Arial" w:hAnsi="Arial" w:cs="Arial"/>
              <w:b/>
              <w:color w:val="000000"/>
              <w:sz w:val="28"/>
              <w:szCs w:val="22"/>
            </w:rPr>
            <w:t>L</w:t>
          </w:r>
          <w:r w:rsidR="00C23570">
            <w:rPr>
              <w:rFonts w:ascii="Arial" w:hAnsi="Arial" w:cs="Arial"/>
              <w:b/>
              <w:color w:val="000000"/>
              <w:sz w:val="28"/>
              <w:szCs w:val="22"/>
            </w:rPr>
            <w:t>ist</w:t>
          </w:r>
          <w:r w:rsidRPr="00C23570">
            <w:rPr>
              <w:rFonts w:ascii="Arial" w:hAnsi="Arial" w:cs="Arial"/>
              <w:b/>
              <w:color w:val="000000"/>
              <w:sz w:val="28"/>
              <w:szCs w:val="22"/>
            </w:rPr>
            <w:t xml:space="preserve"> O</w:t>
          </w:r>
          <w:r w:rsidR="00C23570">
            <w:rPr>
              <w:rFonts w:ascii="Arial" w:hAnsi="Arial" w:cs="Arial"/>
              <w:b/>
              <w:color w:val="000000"/>
              <w:sz w:val="28"/>
              <w:szCs w:val="22"/>
            </w:rPr>
            <w:t>f</w:t>
          </w:r>
          <w:r w:rsidRPr="00C23570">
            <w:rPr>
              <w:rFonts w:ascii="Arial" w:hAnsi="Arial" w:cs="Arial"/>
              <w:b/>
              <w:color w:val="000000"/>
              <w:sz w:val="28"/>
              <w:szCs w:val="22"/>
            </w:rPr>
            <w:t xml:space="preserve"> N</w:t>
          </w:r>
          <w:r w:rsidR="00C23570">
            <w:rPr>
              <w:rFonts w:ascii="Arial" w:hAnsi="Arial" w:cs="Arial"/>
              <w:b/>
              <w:color w:val="000000"/>
              <w:sz w:val="28"/>
              <w:szCs w:val="22"/>
            </w:rPr>
            <w:t>on</w:t>
          </w:r>
          <w:r w:rsidRPr="00C23570">
            <w:rPr>
              <w:rFonts w:ascii="Arial" w:hAnsi="Arial" w:cs="Arial"/>
              <w:b/>
              <w:color w:val="000000"/>
              <w:sz w:val="28"/>
              <w:szCs w:val="22"/>
            </w:rPr>
            <w:t>-P</w:t>
          </w:r>
          <w:r w:rsidR="00C23570">
            <w:rPr>
              <w:rFonts w:ascii="Arial" w:hAnsi="Arial" w:cs="Arial"/>
              <w:b/>
              <w:color w:val="000000"/>
              <w:sz w:val="28"/>
              <w:szCs w:val="22"/>
            </w:rPr>
            <w:t>ermitted</w:t>
          </w:r>
          <w:r w:rsidRPr="00C23570">
            <w:rPr>
              <w:rFonts w:ascii="Arial" w:hAnsi="Arial" w:cs="Arial"/>
              <w:b/>
              <w:color w:val="000000"/>
              <w:sz w:val="28"/>
              <w:szCs w:val="22"/>
            </w:rPr>
            <w:t xml:space="preserve"> </w:t>
          </w:r>
          <w:r w:rsidR="00C23570">
            <w:rPr>
              <w:rFonts w:ascii="Arial" w:hAnsi="Arial" w:cs="Arial"/>
              <w:b/>
              <w:color w:val="000000"/>
              <w:sz w:val="28"/>
              <w:szCs w:val="22"/>
            </w:rPr>
            <w:t>and</w:t>
          </w:r>
          <w:r w:rsidRPr="00C23570">
            <w:rPr>
              <w:rFonts w:ascii="Arial" w:hAnsi="Arial" w:cs="Arial"/>
              <w:b/>
              <w:color w:val="000000"/>
              <w:sz w:val="28"/>
              <w:szCs w:val="22"/>
            </w:rPr>
            <w:t xml:space="preserve"> </w:t>
          </w:r>
          <w:r w:rsidR="00C23570">
            <w:rPr>
              <w:rFonts w:ascii="Arial" w:hAnsi="Arial" w:cs="Arial"/>
              <w:b/>
              <w:color w:val="000000"/>
              <w:sz w:val="28"/>
              <w:szCs w:val="22"/>
            </w:rPr>
            <w:t>Temporary Repair Materials</w:t>
          </w:r>
          <w:r w:rsidRPr="00C23570">
            <w:rPr>
              <w:rFonts w:ascii="Arial" w:hAnsi="Arial" w:cs="Arial"/>
              <w:b/>
              <w:color w:val="000000"/>
              <w:sz w:val="28"/>
              <w:szCs w:val="22"/>
            </w:rPr>
            <w:t xml:space="preserve"> </w:t>
          </w:r>
        </w:p>
      </w:tc>
      <w:tc>
        <w:tcPr>
          <w:tcW w:w="4590" w:type="dxa"/>
        </w:tcPr>
        <w:p w14:paraId="02FBA46A" w14:textId="77777777" w:rsidR="00D16B81" w:rsidRDefault="00D16B81" w:rsidP="00D16B81">
          <w:pPr>
            <w:tabs>
              <w:tab w:val="left" w:pos="2296"/>
              <w:tab w:val="left" w:pos="8640"/>
            </w:tabs>
            <w:spacing w:line="276" w:lineRule="auto"/>
            <w:ind w:left="88"/>
            <w:rPr>
              <w:rFonts w:ascii="Arial" w:hAnsi="Arial" w:cs="Arial"/>
              <w:color w:val="000000"/>
              <w:spacing w:val="-5"/>
              <w:sz w:val="20"/>
              <w:szCs w:val="20"/>
            </w:rPr>
          </w:pPr>
        </w:p>
        <w:p w14:paraId="0ADF3B12" w14:textId="77777777" w:rsidR="00D16B81" w:rsidRPr="00D16B81" w:rsidRDefault="00D16B81" w:rsidP="00D16B81">
          <w:pPr>
            <w:tabs>
              <w:tab w:val="left" w:pos="2296"/>
              <w:tab w:val="left" w:pos="8640"/>
            </w:tabs>
            <w:spacing w:line="276" w:lineRule="auto"/>
            <w:ind w:left="88"/>
            <w:rPr>
              <w:rFonts w:ascii="Arial" w:hAnsi="Arial" w:cs="Arial"/>
              <w:color w:val="000000"/>
              <w:spacing w:val="-5"/>
              <w:sz w:val="20"/>
              <w:szCs w:val="20"/>
            </w:rPr>
          </w:pPr>
          <w:r w:rsidRPr="00D16B81">
            <w:rPr>
              <w:rFonts w:ascii="Arial" w:hAnsi="Arial" w:cs="Arial"/>
              <w:color w:val="000000"/>
              <w:spacing w:val="-5"/>
              <w:sz w:val="20"/>
              <w:szCs w:val="20"/>
            </w:rPr>
            <w:t>Revised By:                    MDaskis</w:t>
          </w:r>
        </w:p>
        <w:p w14:paraId="30E9DCBC" w14:textId="77777777" w:rsidR="00D16B81" w:rsidRPr="00D16B81" w:rsidRDefault="00D16B81" w:rsidP="00D16B81">
          <w:pPr>
            <w:tabs>
              <w:tab w:val="left" w:pos="2296"/>
              <w:tab w:val="left" w:pos="8640"/>
            </w:tabs>
            <w:spacing w:line="276" w:lineRule="auto"/>
            <w:ind w:left="88"/>
            <w:rPr>
              <w:rFonts w:ascii="Arial" w:hAnsi="Arial" w:cs="Arial"/>
              <w:color w:val="000000"/>
              <w:spacing w:val="-5"/>
              <w:sz w:val="20"/>
              <w:szCs w:val="20"/>
            </w:rPr>
          </w:pPr>
          <w:r w:rsidRPr="00D16B81">
            <w:rPr>
              <w:rFonts w:ascii="Arial" w:hAnsi="Arial" w:cs="Arial"/>
              <w:color w:val="000000"/>
              <w:spacing w:val="-5"/>
              <w:sz w:val="20"/>
              <w:szCs w:val="20"/>
            </w:rPr>
            <w:t>Approved By:                 NRoss</w:t>
          </w:r>
        </w:p>
        <w:p w14:paraId="16C5F5CD" w14:textId="77777777" w:rsidR="008751EC" w:rsidRPr="00CE47AD" w:rsidRDefault="00D16B81" w:rsidP="00D16B81">
          <w:pPr>
            <w:pStyle w:val="BodyText2"/>
            <w:spacing w:after="0" w:line="240" w:lineRule="auto"/>
            <w:ind w:left="88"/>
            <w:rPr>
              <w:color w:val="000000"/>
            </w:rPr>
          </w:pPr>
          <w:r w:rsidRPr="00D16B81">
            <w:rPr>
              <w:rFonts w:ascii="Arial" w:hAnsi="Arial" w:cs="Arial"/>
              <w:color w:val="000000"/>
              <w:spacing w:val="-5"/>
              <w:sz w:val="20"/>
              <w:szCs w:val="20"/>
            </w:rPr>
            <w:t xml:space="preserve">Reason for Revision:     New          </w:t>
          </w:r>
        </w:p>
      </w:tc>
    </w:tr>
  </w:tbl>
  <w:p w14:paraId="3FD254BF" w14:textId="77777777" w:rsidR="008751EC" w:rsidRDefault="008751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FD2"/>
    <w:multiLevelType w:val="hybridMultilevel"/>
    <w:tmpl w:val="2C703B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FA740E"/>
    <w:multiLevelType w:val="hybridMultilevel"/>
    <w:tmpl w:val="282A29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01520F"/>
    <w:multiLevelType w:val="hybridMultilevel"/>
    <w:tmpl w:val="8CDEBB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E43596"/>
    <w:multiLevelType w:val="hybridMultilevel"/>
    <w:tmpl w:val="018E14C0"/>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4" w15:restartNumberingAfterBreak="0">
    <w:nsid w:val="55B253FD"/>
    <w:multiLevelType w:val="hybridMultilevel"/>
    <w:tmpl w:val="9C2A5D6C"/>
    <w:lvl w:ilvl="0" w:tplc="0409000F">
      <w:start w:val="1"/>
      <w:numFmt w:val="decimal"/>
      <w:lvlText w:val="%1."/>
      <w:lvlJc w:val="left"/>
      <w:pPr>
        <w:tabs>
          <w:tab w:val="num" w:pos="1222"/>
        </w:tabs>
        <w:ind w:left="1222" w:hanging="360"/>
      </w:pPr>
    </w:lvl>
    <w:lvl w:ilvl="1" w:tplc="04090019" w:tentative="1">
      <w:start w:val="1"/>
      <w:numFmt w:val="lowerLetter"/>
      <w:lvlText w:val="%2."/>
      <w:lvlJc w:val="left"/>
      <w:pPr>
        <w:tabs>
          <w:tab w:val="num" w:pos="1942"/>
        </w:tabs>
        <w:ind w:left="1942" w:hanging="360"/>
      </w:pPr>
    </w:lvl>
    <w:lvl w:ilvl="2" w:tplc="0409001B" w:tentative="1">
      <w:start w:val="1"/>
      <w:numFmt w:val="lowerRoman"/>
      <w:lvlText w:val="%3."/>
      <w:lvlJc w:val="right"/>
      <w:pPr>
        <w:tabs>
          <w:tab w:val="num" w:pos="2662"/>
        </w:tabs>
        <w:ind w:left="2662" w:hanging="180"/>
      </w:pPr>
    </w:lvl>
    <w:lvl w:ilvl="3" w:tplc="0409000F" w:tentative="1">
      <w:start w:val="1"/>
      <w:numFmt w:val="decimal"/>
      <w:lvlText w:val="%4."/>
      <w:lvlJc w:val="left"/>
      <w:pPr>
        <w:tabs>
          <w:tab w:val="num" w:pos="3382"/>
        </w:tabs>
        <w:ind w:left="3382" w:hanging="360"/>
      </w:pPr>
    </w:lvl>
    <w:lvl w:ilvl="4" w:tplc="04090019" w:tentative="1">
      <w:start w:val="1"/>
      <w:numFmt w:val="lowerLetter"/>
      <w:lvlText w:val="%5."/>
      <w:lvlJc w:val="left"/>
      <w:pPr>
        <w:tabs>
          <w:tab w:val="num" w:pos="4102"/>
        </w:tabs>
        <w:ind w:left="4102" w:hanging="360"/>
      </w:pPr>
    </w:lvl>
    <w:lvl w:ilvl="5" w:tplc="0409001B" w:tentative="1">
      <w:start w:val="1"/>
      <w:numFmt w:val="lowerRoman"/>
      <w:lvlText w:val="%6."/>
      <w:lvlJc w:val="right"/>
      <w:pPr>
        <w:tabs>
          <w:tab w:val="num" w:pos="4822"/>
        </w:tabs>
        <w:ind w:left="4822" w:hanging="180"/>
      </w:pPr>
    </w:lvl>
    <w:lvl w:ilvl="6" w:tplc="0409000F" w:tentative="1">
      <w:start w:val="1"/>
      <w:numFmt w:val="decimal"/>
      <w:lvlText w:val="%7."/>
      <w:lvlJc w:val="left"/>
      <w:pPr>
        <w:tabs>
          <w:tab w:val="num" w:pos="5542"/>
        </w:tabs>
        <w:ind w:left="5542" w:hanging="360"/>
      </w:pPr>
    </w:lvl>
    <w:lvl w:ilvl="7" w:tplc="04090019" w:tentative="1">
      <w:start w:val="1"/>
      <w:numFmt w:val="lowerLetter"/>
      <w:lvlText w:val="%8."/>
      <w:lvlJc w:val="left"/>
      <w:pPr>
        <w:tabs>
          <w:tab w:val="num" w:pos="6262"/>
        </w:tabs>
        <w:ind w:left="6262" w:hanging="360"/>
      </w:pPr>
    </w:lvl>
    <w:lvl w:ilvl="8" w:tplc="0409001B" w:tentative="1">
      <w:start w:val="1"/>
      <w:numFmt w:val="lowerRoman"/>
      <w:lvlText w:val="%9."/>
      <w:lvlJc w:val="right"/>
      <w:pPr>
        <w:tabs>
          <w:tab w:val="num" w:pos="6982"/>
        </w:tabs>
        <w:ind w:left="6982" w:hanging="180"/>
      </w:pPr>
    </w:lvl>
  </w:abstractNum>
  <w:abstractNum w:abstractNumId="5" w15:restartNumberingAfterBreak="0">
    <w:nsid w:val="59B53B7F"/>
    <w:multiLevelType w:val="hybridMultilevel"/>
    <w:tmpl w:val="8C46C0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84630816">
    <w:abstractNumId w:val="2"/>
  </w:num>
  <w:num w:numId="2" w16cid:durableId="308445030">
    <w:abstractNumId w:val="0"/>
  </w:num>
  <w:num w:numId="3" w16cid:durableId="1096900594">
    <w:abstractNumId w:val="4"/>
  </w:num>
  <w:num w:numId="4" w16cid:durableId="355695434">
    <w:abstractNumId w:val="1"/>
  </w:num>
  <w:num w:numId="5" w16cid:durableId="689570469">
    <w:abstractNumId w:val="3"/>
  </w:num>
  <w:num w:numId="6" w16cid:durableId="8390078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6A86"/>
    <w:rsid w:val="000C66A7"/>
    <w:rsid w:val="000E23FF"/>
    <w:rsid w:val="00115904"/>
    <w:rsid w:val="00187817"/>
    <w:rsid w:val="00216E67"/>
    <w:rsid w:val="002D6A86"/>
    <w:rsid w:val="00347F8F"/>
    <w:rsid w:val="00463A10"/>
    <w:rsid w:val="005246F8"/>
    <w:rsid w:val="005342B3"/>
    <w:rsid w:val="00562095"/>
    <w:rsid w:val="005A4EEE"/>
    <w:rsid w:val="006078F2"/>
    <w:rsid w:val="006741AA"/>
    <w:rsid w:val="00723425"/>
    <w:rsid w:val="007A6CE8"/>
    <w:rsid w:val="00871619"/>
    <w:rsid w:val="008751EC"/>
    <w:rsid w:val="0089567A"/>
    <w:rsid w:val="00904827"/>
    <w:rsid w:val="009305F8"/>
    <w:rsid w:val="0093672F"/>
    <w:rsid w:val="009A4828"/>
    <w:rsid w:val="00A34D91"/>
    <w:rsid w:val="00A54C77"/>
    <w:rsid w:val="00A8467D"/>
    <w:rsid w:val="00AB286B"/>
    <w:rsid w:val="00AD4206"/>
    <w:rsid w:val="00AD52AF"/>
    <w:rsid w:val="00B27C29"/>
    <w:rsid w:val="00B40B0E"/>
    <w:rsid w:val="00B70A2F"/>
    <w:rsid w:val="00BA0FDC"/>
    <w:rsid w:val="00BB3900"/>
    <w:rsid w:val="00BE71F5"/>
    <w:rsid w:val="00BF33AA"/>
    <w:rsid w:val="00C173A8"/>
    <w:rsid w:val="00C23570"/>
    <w:rsid w:val="00CD2713"/>
    <w:rsid w:val="00CD3C70"/>
    <w:rsid w:val="00D16B81"/>
    <w:rsid w:val="00D40B76"/>
    <w:rsid w:val="00E1254C"/>
    <w:rsid w:val="00E57605"/>
    <w:rsid w:val="00EA7C16"/>
    <w:rsid w:val="00ED3C8F"/>
    <w:rsid w:val="00EE5553"/>
    <w:rsid w:val="00F04B9A"/>
    <w:rsid w:val="00FB2E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C18D2E"/>
  <w15:chartTrackingRefBased/>
  <w15:docId w15:val="{74C7AECD-F4C5-47FC-8625-D0705BF9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751EC"/>
    <w:pPr>
      <w:tabs>
        <w:tab w:val="center" w:pos="4680"/>
        <w:tab w:val="right" w:pos="9360"/>
      </w:tabs>
    </w:pPr>
  </w:style>
  <w:style w:type="character" w:customStyle="1" w:styleId="HeaderChar">
    <w:name w:val="Header Char"/>
    <w:link w:val="Header"/>
    <w:rsid w:val="008751EC"/>
    <w:rPr>
      <w:sz w:val="24"/>
      <w:szCs w:val="24"/>
    </w:rPr>
  </w:style>
  <w:style w:type="paragraph" w:styleId="Footer">
    <w:name w:val="footer"/>
    <w:basedOn w:val="Normal"/>
    <w:link w:val="FooterChar"/>
    <w:rsid w:val="008751EC"/>
    <w:pPr>
      <w:tabs>
        <w:tab w:val="center" w:pos="4680"/>
        <w:tab w:val="right" w:pos="9360"/>
      </w:tabs>
    </w:pPr>
  </w:style>
  <w:style w:type="character" w:customStyle="1" w:styleId="FooterChar">
    <w:name w:val="Footer Char"/>
    <w:link w:val="Footer"/>
    <w:rsid w:val="008751EC"/>
    <w:rPr>
      <w:sz w:val="24"/>
      <w:szCs w:val="24"/>
    </w:rPr>
  </w:style>
  <w:style w:type="paragraph" w:styleId="BodyText2">
    <w:name w:val="Body Text 2"/>
    <w:basedOn w:val="Normal"/>
    <w:link w:val="BodyText2Char"/>
    <w:rsid w:val="008751EC"/>
    <w:pPr>
      <w:spacing w:after="120" w:line="480" w:lineRule="auto"/>
    </w:pPr>
  </w:style>
  <w:style w:type="character" w:customStyle="1" w:styleId="BodyText2Char">
    <w:name w:val="Body Text 2 Char"/>
    <w:link w:val="BodyText2"/>
    <w:rsid w:val="008751EC"/>
    <w:rPr>
      <w:sz w:val="24"/>
      <w:szCs w:val="24"/>
    </w:rPr>
  </w:style>
  <w:style w:type="character" w:styleId="PageNumber">
    <w:name w:val="page number"/>
    <w:basedOn w:val="DefaultParagraphFont"/>
    <w:rsid w:val="008751EC"/>
  </w:style>
  <w:style w:type="paragraph" w:styleId="BodyTextIndent3">
    <w:name w:val="Body Text Indent 3"/>
    <w:basedOn w:val="Normal"/>
    <w:link w:val="BodyTextIndent3Char"/>
    <w:rsid w:val="00C23570"/>
    <w:pPr>
      <w:spacing w:after="120"/>
      <w:ind w:left="283"/>
    </w:pPr>
    <w:rPr>
      <w:sz w:val="16"/>
      <w:szCs w:val="16"/>
    </w:rPr>
  </w:style>
  <w:style w:type="character" w:customStyle="1" w:styleId="BodyTextIndent3Char">
    <w:name w:val="Body Text Indent 3 Char"/>
    <w:link w:val="BodyTextIndent3"/>
    <w:rsid w:val="00C23570"/>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PREVENTATIVE MAINTENANCE</vt:lpstr>
    </vt:vector>
  </TitlesOfParts>
  <Company>&lt;arabianhorse&gt;</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PREVENTATIVE MAINTENANCE</dc:title>
  <dc:subject/>
  <dc:creator>Margaret Daskis</dc:creator>
  <cp:keywords/>
  <dc:description/>
  <cp:lastModifiedBy>Ross Food Consulting</cp:lastModifiedBy>
  <cp:revision>17</cp:revision>
  <cp:lastPrinted>2020-03-02T19:13:00Z</cp:lastPrinted>
  <dcterms:created xsi:type="dcterms:W3CDTF">2022-09-01T16:30:00Z</dcterms:created>
  <dcterms:modified xsi:type="dcterms:W3CDTF">2022-11-14T14:28:00Z</dcterms:modified>
</cp:coreProperties>
</file>