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67C5" w14:textId="77777777" w:rsidR="00920B12" w:rsidRDefault="00E65FB6" w:rsidP="00920B12">
      <w:pPr>
        <w:pStyle w:val="Heading1"/>
        <w:spacing w:before="0" w:after="0"/>
        <w:ind w:left="1361" w:hanging="1361"/>
        <w:jc w:val="left"/>
      </w:pPr>
      <w:r w:rsidRPr="00785797">
        <w:t>OBJECTIVE</w:t>
      </w:r>
      <w:r w:rsidR="0079118D">
        <w:t>:</w:t>
      </w:r>
    </w:p>
    <w:p w14:paraId="6D3613E7" w14:textId="711EEFDA" w:rsidR="00F762E3" w:rsidRPr="00C80260" w:rsidRDefault="00D067BC" w:rsidP="00920B12">
      <w:pPr>
        <w:pStyle w:val="Heading1"/>
        <w:spacing w:before="0" w:after="0"/>
        <w:ind w:left="1361" w:hanging="1361"/>
        <w:jc w:val="left"/>
        <w:rPr>
          <w:b w:val="0"/>
          <w:bCs/>
          <w:sz w:val="20"/>
          <w:szCs w:val="18"/>
        </w:rPr>
      </w:pPr>
      <w:r w:rsidRPr="00785797">
        <w:tab/>
      </w:r>
      <w:r w:rsidR="00F762E3" w:rsidRPr="00C80260">
        <w:rPr>
          <w:b w:val="0"/>
          <w:bCs/>
          <w:sz w:val="20"/>
          <w:szCs w:val="18"/>
        </w:rPr>
        <w:t xml:space="preserve">This letter from ownership of </w:t>
      </w:r>
      <w:r w:rsidR="00F762E3" w:rsidRPr="00C80260">
        <w:rPr>
          <w:b w:val="0"/>
          <w:bCs/>
          <w:sz w:val="20"/>
          <w:szCs w:val="18"/>
          <w:u w:val="single"/>
        </w:rPr>
        <w:t>COMPANY NAME</w:t>
      </w:r>
      <w:r w:rsidR="00F762E3" w:rsidRPr="00C80260">
        <w:rPr>
          <w:b w:val="0"/>
          <w:bCs/>
          <w:sz w:val="20"/>
          <w:szCs w:val="18"/>
        </w:rPr>
        <w:t xml:space="preserve"> identifies our commitment to supply safe, conforming, and consistent food products to our customers.</w:t>
      </w:r>
    </w:p>
    <w:p w14:paraId="525762C7" w14:textId="50A7C206" w:rsidR="0082370B" w:rsidRPr="0082370B" w:rsidRDefault="008700F7" w:rsidP="0082370B">
      <w:pPr>
        <w:pStyle w:val="Heading1"/>
      </w:pPr>
      <w:r w:rsidRPr="0082370B">
        <w:t xml:space="preserve">POLICY: </w:t>
      </w:r>
    </w:p>
    <w:p w14:paraId="4EA6698C" w14:textId="4A61EABA" w:rsidR="00F762E3" w:rsidRPr="00480310" w:rsidRDefault="00F762E3" w:rsidP="0082370B">
      <w:pPr>
        <w:spacing w:after="0"/>
        <w:ind w:left="2291" w:hanging="1440"/>
        <w:jc w:val="both"/>
        <w:rPr>
          <w:rFonts w:ascii="Arial" w:hAnsi="Arial" w:cs="Arial"/>
          <w:sz w:val="20"/>
          <w:szCs w:val="18"/>
        </w:rPr>
      </w:pPr>
      <w:r w:rsidRPr="00480310">
        <w:rPr>
          <w:rFonts w:ascii="Arial" w:hAnsi="Arial" w:cs="Arial"/>
          <w:sz w:val="20"/>
          <w:szCs w:val="18"/>
        </w:rPr>
        <w:t xml:space="preserve">(1) Commitment to supply safe, quality food under our </w:t>
      </w:r>
      <w:bookmarkStart w:id="0" w:name="_Hlk496961807"/>
      <w:r w:rsidRPr="00480310">
        <w:rPr>
          <w:rFonts w:ascii="Arial" w:hAnsi="Arial" w:cs="Arial"/>
          <w:sz w:val="20"/>
          <w:szCs w:val="18"/>
        </w:rPr>
        <w:t xml:space="preserve">food safety and quality </w:t>
      </w:r>
      <w:bookmarkEnd w:id="0"/>
      <w:r w:rsidR="004925DD">
        <w:rPr>
          <w:rFonts w:ascii="Arial" w:hAnsi="Arial" w:cs="Arial"/>
          <w:sz w:val="20"/>
          <w:szCs w:val="18"/>
        </w:rPr>
        <w:t>s</w:t>
      </w:r>
      <w:r w:rsidRPr="00480310">
        <w:rPr>
          <w:rFonts w:ascii="Arial" w:hAnsi="Arial" w:cs="Arial"/>
          <w:sz w:val="20"/>
          <w:szCs w:val="18"/>
        </w:rPr>
        <w:t>ystem:</w:t>
      </w:r>
    </w:p>
    <w:p w14:paraId="612BF799" w14:textId="77777777" w:rsidR="00F762E3" w:rsidRPr="00480310" w:rsidRDefault="00F762E3" w:rsidP="0082370B">
      <w:pPr>
        <w:ind w:left="851"/>
        <w:jc w:val="both"/>
        <w:rPr>
          <w:rFonts w:ascii="Arial" w:hAnsi="Arial" w:cs="Arial"/>
          <w:sz w:val="20"/>
          <w:szCs w:val="18"/>
        </w:rPr>
      </w:pPr>
      <w:r w:rsidRPr="00480310">
        <w:rPr>
          <w:rFonts w:ascii="Arial" w:hAnsi="Arial" w:cs="Arial"/>
          <w:sz w:val="20"/>
          <w:szCs w:val="18"/>
        </w:rPr>
        <w:t xml:space="preserve">The </w:t>
      </w:r>
      <w:r>
        <w:rPr>
          <w:rFonts w:ascii="Arial" w:hAnsi="Arial" w:cs="Arial"/>
          <w:sz w:val="20"/>
          <w:szCs w:val="18"/>
        </w:rPr>
        <w:t>ownership</w:t>
      </w:r>
      <w:r w:rsidRPr="00480310">
        <w:rPr>
          <w:rFonts w:ascii="Arial" w:hAnsi="Arial" w:cs="Arial"/>
          <w:sz w:val="20"/>
          <w:szCs w:val="18"/>
        </w:rPr>
        <w:t xml:space="preserve"> ensures that food safety is fully embedded in every level of </w:t>
      </w:r>
      <w:r w:rsidRPr="004A3068">
        <w:rPr>
          <w:rFonts w:ascii="Arial" w:hAnsi="Arial" w:cs="Arial"/>
          <w:sz w:val="20"/>
          <w:szCs w:val="18"/>
          <w:u w:val="single"/>
        </w:rPr>
        <w:t>COMPANY NAME</w:t>
      </w:r>
      <w:r w:rsidRPr="00480310">
        <w:rPr>
          <w:rFonts w:ascii="Arial" w:hAnsi="Arial" w:cs="Arial"/>
          <w:sz w:val="20"/>
          <w:szCs w:val="18"/>
        </w:rPr>
        <w:t>. The employees and management will endeavour whenever possible and prescribed, to supply safe and quality food products that conform to all regulations for the legal jurisdictions the products are distributed and sold. The products will conform to the criteria of the food safety and quality System</w:t>
      </w:r>
      <w:r>
        <w:rPr>
          <w:rFonts w:ascii="Arial" w:hAnsi="Arial" w:cs="Arial"/>
          <w:sz w:val="20"/>
          <w:szCs w:val="18"/>
        </w:rPr>
        <w:t>.</w:t>
      </w:r>
    </w:p>
    <w:p w14:paraId="6EC69D51" w14:textId="77777777" w:rsidR="00F762E3" w:rsidRPr="00480310" w:rsidRDefault="00F762E3" w:rsidP="0082370B">
      <w:pPr>
        <w:spacing w:after="0"/>
        <w:ind w:left="851"/>
        <w:jc w:val="both"/>
        <w:rPr>
          <w:rFonts w:ascii="Arial" w:hAnsi="Arial" w:cs="Arial"/>
          <w:sz w:val="20"/>
          <w:szCs w:val="18"/>
        </w:rPr>
      </w:pPr>
      <w:r w:rsidRPr="00480310">
        <w:rPr>
          <w:rFonts w:ascii="Arial" w:hAnsi="Arial" w:cs="Arial"/>
          <w:sz w:val="20"/>
          <w:szCs w:val="18"/>
        </w:rPr>
        <w:t>(2) Methods to attain the food safety and quality objectives:</w:t>
      </w:r>
    </w:p>
    <w:p w14:paraId="548E2C7A" w14:textId="77777777" w:rsidR="00F762E3" w:rsidRPr="00480310" w:rsidRDefault="00F762E3" w:rsidP="0082370B">
      <w:pPr>
        <w:ind w:left="851"/>
        <w:jc w:val="both"/>
        <w:rPr>
          <w:rFonts w:ascii="Arial" w:hAnsi="Arial" w:cs="Arial"/>
          <w:sz w:val="20"/>
          <w:szCs w:val="18"/>
        </w:rPr>
      </w:pPr>
      <w:r w:rsidRPr="00480310">
        <w:rPr>
          <w:rFonts w:ascii="Arial" w:hAnsi="Arial" w:cs="Arial"/>
          <w:sz w:val="20"/>
          <w:szCs w:val="18"/>
        </w:rPr>
        <w:t xml:space="preserve">It is important that employees within the facility adhere to all HACCP/GMP-related procedures and policies, as well as any requirement under the food safety and quality System. Specific food safety and quality parameters for each product will be assigned to ensure conformance of the product to the customer’s specifications and regulatory requirements that will be measured and recorded at the prescribed intervals before, during, and after the product manufacture. </w:t>
      </w:r>
      <w:r w:rsidRPr="004A3068">
        <w:rPr>
          <w:rFonts w:ascii="Arial" w:hAnsi="Arial" w:cs="Arial"/>
          <w:sz w:val="20"/>
          <w:szCs w:val="18"/>
          <w:u w:val="single"/>
        </w:rPr>
        <w:t>COMPANY NAME</w:t>
      </w:r>
      <w:r w:rsidRPr="00480310">
        <w:rPr>
          <w:rFonts w:ascii="Arial" w:hAnsi="Arial" w:cs="Arial"/>
          <w:sz w:val="20"/>
          <w:szCs w:val="18"/>
        </w:rPr>
        <w:t xml:space="preserve"> will also be a leader for authenticity and accuracy of formulations through control of recipes and processes, lot tracking of all raw materials and packaging to finished goods.</w:t>
      </w:r>
    </w:p>
    <w:p w14:paraId="6D4D2E7E" w14:textId="77777777" w:rsidR="00F762E3" w:rsidRPr="00480310" w:rsidRDefault="00F762E3" w:rsidP="0082370B">
      <w:pPr>
        <w:spacing w:after="0"/>
        <w:ind w:left="851"/>
        <w:jc w:val="both"/>
        <w:rPr>
          <w:rFonts w:ascii="Arial" w:hAnsi="Arial" w:cs="Arial"/>
          <w:sz w:val="20"/>
          <w:szCs w:val="18"/>
        </w:rPr>
      </w:pPr>
      <w:r w:rsidRPr="00480310">
        <w:rPr>
          <w:rFonts w:ascii="Arial" w:hAnsi="Arial" w:cs="Arial"/>
          <w:sz w:val="20"/>
          <w:szCs w:val="18"/>
        </w:rPr>
        <w:t>(3) Continual improvement and review of our Food Safety and Quality System:</w:t>
      </w:r>
    </w:p>
    <w:p w14:paraId="44FD8060" w14:textId="128E7B66" w:rsidR="00F762E3" w:rsidRPr="00480310" w:rsidRDefault="00F762E3" w:rsidP="0082370B">
      <w:pPr>
        <w:ind w:left="851"/>
        <w:jc w:val="both"/>
        <w:rPr>
          <w:rFonts w:ascii="Arial" w:hAnsi="Arial" w:cs="Arial"/>
          <w:sz w:val="20"/>
          <w:szCs w:val="18"/>
        </w:rPr>
      </w:pPr>
      <w:r w:rsidRPr="00480310">
        <w:rPr>
          <w:rFonts w:ascii="Arial" w:hAnsi="Arial" w:cs="Arial"/>
          <w:sz w:val="20"/>
          <w:szCs w:val="18"/>
        </w:rPr>
        <w:t>The management encourages the continuous improvement of our food safety management system to ensure its effectiveness through the validation of control measures, by making changes to the system as a result of corrective actions or reassessment activities, and through the use of HACCP team meetings. The employees will attend periodic HACCP/GMP-related training sessions. Meanwhile, the management will initiate and attend HACCP team meetings.</w:t>
      </w:r>
    </w:p>
    <w:p w14:paraId="4C32AC3B" w14:textId="68354430" w:rsidR="00F762E3" w:rsidRPr="00480310" w:rsidRDefault="008700F7" w:rsidP="0082370B">
      <w:pPr>
        <w:pStyle w:val="Heading1"/>
      </w:pPr>
      <w:r w:rsidRPr="00480310">
        <w:t>FREQUENCY OF REVIEW:</w:t>
      </w:r>
    </w:p>
    <w:p w14:paraId="4F06269A" w14:textId="77777777" w:rsidR="00F762E3" w:rsidRPr="00480310" w:rsidRDefault="00F762E3" w:rsidP="00EA695B">
      <w:pPr>
        <w:spacing w:after="120"/>
        <w:ind w:left="851" w:hanging="851"/>
        <w:jc w:val="both"/>
        <w:rPr>
          <w:rFonts w:ascii="Arial" w:hAnsi="Arial" w:cs="Arial"/>
          <w:sz w:val="20"/>
          <w:szCs w:val="18"/>
        </w:rPr>
      </w:pPr>
      <w:r w:rsidRPr="00480310">
        <w:rPr>
          <w:rFonts w:ascii="Arial" w:hAnsi="Arial" w:cs="Arial"/>
          <w:sz w:val="20"/>
          <w:szCs w:val="18"/>
        </w:rPr>
        <w:tab/>
        <w:t xml:space="preserve">The FOOD SAFETY POLICY </w:t>
      </w:r>
      <w:r>
        <w:rPr>
          <w:rFonts w:ascii="Arial" w:hAnsi="Arial" w:cs="Arial"/>
          <w:sz w:val="20"/>
          <w:szCs w:val="18"/>
        </w:rPr>
        <w:t xml:space="preserve">/ HACCP </w:t>
      </w:r>
      <w:r w:rsidRPr="00480310">
        <w:rPr>
          <w:rFonts w:ascii="Arial" w:hAnsi="Arial" w:cs="Arial"/>
          <w:sz w:val="20"/>
          <w:szCs w:val="18"/>
        </w:rPr>
        <w:t>along with food safety and quality objectives will be reviewed by the senior management annually. Any changes as they occur will initiate a written revision of this policy and be issued with the Revision Date above.</w:t>
      </w:r>
    </w:p>
    <w:p w14:paraId="6BFFC2BC" w14:textId="538707ED" w:rsidR="00EA695B" w:rsidRDefault="00EA695B" w:rsidP="00EA695B">
      <w:pPr>
        <w:pStyle w:val="Heading1"/>
      </w:pPr>
      <w:r w:rsidRPr="00480310">
        <w:t>DISTRIBUTION:</w:t>
      </w:r>
    </w:p>
    <w:p w14:paraId="3A03D39D" w14:textId="0E97AE20" w:rsidR="00F762E3" w:rsidRPr="00480310" w:rsidRDefault="00F762E3" w:rsidP="00EA695B">
      <w:pPr>
        <w:ind w:left="851" w:hanging="851"/>
        <w:jc w:val="both"/>
        <w:rPr>
          <w:rFonts w:ascii="Arial" w:hAnsi="Arial" w:cs="Arial"/>
          <w:sz w:val="20"/>
          <w:szCs w:val="18"/>
        </w:rPr>
      </w:pPr>
      <w:r w:rsidRPr="00480310">
        <w:rPr>
          <w:rFonts w:ascii="Arial" w:hAnsi="Arial" w:cs="Arial"/>
          <w:sz w:val="20"/>
          <w:szCs w:val="18"/>
        </w:rPr>
        <w:tab/>
        <w:t>This document will be issued to all Management and will be provided to employees for reference, displayed in a prominent position.</w:t>
      </w:r>
    </w:p>
    <w:p w14:paraId="3FD9F691" w14:textId="77777777" w:rsidR="00F762E3" w:rsidRPr="00480310" w:rsidRDefault="00F762E3" w:rsidP="00F762E3">
      <w:pPr>
        <w:ind w:left="1440" w:hanging="1440"/>
        <w:jc w:val="both"/>
        <w:rPr>
          <w:rFonts w:ascii="Arial" w:hAnsi="Arial" w:cs="Arial"/>
          <w:sz w:val="20"/>
          <w:szCs w:val="18"/>
        </w:rPr>
      </w:pPr>
    </w:p>
    <w:p w14:paraId="27D4EBEC" w14:textId="77777777" w:rsidR="00F762E3" w:rsidRPr="00480310" w:rsidRDefault="00F762E3" w:rsidP="00F762E3">
      <w:pPr>
        <w:ind w:left="1440" w:hanging="1440"/>
        <w:jc w:val="both"/>
        <w:rPr>
          <w:rFonts w:ascii="Arial" w:hAnsi="Arial" w:cs="Arial"/>
          <w:sz w:val="20"/>
          <w:szCs w:val="18"/>
        </w:rPr>
      </w:pPr>
    </w:p>
    <w:p w14:paraId="2E6B8F02" w14:textId="77777777" w:rsidR="00F762E3" w:rsidRPr="00480310" w:rsidRDefault="00F762E3" w:rsidP="00F762E3">
      <w:pPr>
        <w:ind w:left="1440" w:hanging="1440"/>
        <w:jc w:val="both"/>
        <w:rPr>
          <w:rFonts w:ascii="Arial" w:hAnsi="Arial" w:cs="Arial"/>
          <w:b/>
          <w:sz w:val="20"/>
          <w:szCs w:val="18"/>
        </w:rPr>
      </w:pPr>
      <w:r w:rsidRPr="00480310">
        <w:rPr>
          <w:rFonts w:ascii="Arial" w:hAnsi="Arial" w:cs="Arial"/>
          <w:b/>
          <w:sz w:val="20"/>
          <w:szCs w:val="18"/>
        </w:rPr>
        <w:t>Sign:</w:t>
      </w:r>
      <w:r w:rsidRPr="00480310">
        <w:rPr>
          <w:rFonts w:ascii="Arial" w:hAnsi="Arial" w:cs="Arial"/>
          <w:b/>
          <w:sz w:val="20"/>
          <w:szCs w:val="18"/>
          <w:u w:val="single"/>
        </w:rPr>
        <w:tab/>
      </w:r>
      <w:r w:rsidRPr="00480310">
        <w:rPr>
          <w:rFonts w:ascii="Arial" w:hAnsi="Arial" w:cs="Arial"/>
          <w:b/>
          <w:sz w:val="20"/>
          <w:szCs w:val="18"/>
          <w:u w:val="single"/>
        </w:rPr>
        <w:tab/>
      </w:r>
      <w:r w:rsidRPr="00480310">
        <w:rPr>
          <w:rFonts w:ascii="Arial" w:hAnsi="Arial" w:cs="Arial"/>
          <w:b/>
          <w:sz w:val="20"/>
          <w:szCs w:val="18"/>
          <w:u w:val="single"/>
        </w:rPr>
        <w:tab/>
      </w:r>
      <w:r w:rsidRPr="00480310">
        <w:rPr>
          <w:rFonts w:ascii="Arial" w:hAnsi="Arial" w:cs="Arial"/>
          <w:b/>
          <w:sz w:val="20"/>
          <w:szCs w:val="18"/>
        </w:rPr>
        <w:tab/>
      </w:r>
    </w:p>
    <w:p w14:paraId="31177D7E" w14:textId="05B79663" w:rsidR="00F762E3" w:rsidRDefault="00F762E3" w:rsidP="00EA695B">
      <w:pPr>
        <w:ind w:left="1440" w:hanging="1440"/>
        <w:jc w:val="both"/>
        <w:rPr>
          <w:rFonts w:ascii="Arial" w:hAnsi="Arial" w:cs="Arial"/>
          <w:sz w:val="24"/>
        </w:rPr>
      </w:pPr>
      <w:r w:rsidRPr="00480310">
        <w:rPr>
          <w:rFonts w:ascii="Arial" w:hAnsi="Arial" w:cs="Arial"/>
          <w:b/>
          <w:sz w:val="20"/>
          <w:szCs w:val="18"/>
        </w:rPr>
        <w:t>Date:</w:t>
      </w:r>
      <w:r>
        <w:rPr>
          <w:rFonts w:ascii="Arial" w:hAnsi="Arial" w:cs="Arial"/>
          <w:b/>
          <w:sz w:val="20"/>
          <w:szCs w:val="18"/>
        </w:rPr>
        <w:t xml:space="preserve"> </w:t>
      </w:r>
      <w:r>
        <w:rPr>
          <w:rFonts w:ascii="Arial" w:hAnsi="Arial" w:cs="Arial"/>
          <w:b/>
          <w:sz w:val="20"/>
          <w:szCs w:val="18"/>
          <w:u w:val="single"/>
        </w:rPr>
        <w:tab/>
      </w:r>
      <w:r>
        <w:rPr>
          <w:rFonts w:ascii="Arial" w:hAnsi="Arial" w:cs="Arial"/>
          <w:b/>
          <w:sz w:val="20"/>
          <w:szCs w:val="18"/>
          <w:u w:val="single"/>
        </w:rPr>
        <w:tab/>
      </w:r>
      <w:r>
        <w:rPr>
          <w:rFonts w:ascii="Arial" w:hAnsi="Arial" w:cs="Arial"/>
          <w:b/>
          <w:sz w:val="20"/>
          <w:szCs w:val="18"/>
          <w:u w:val="single"/>
        </w:rPr>
        <w:tab/>
      </w:r>
      <w:r w:rsidRPr="00480310">
        <w:rPr>
          <w:rFonts w:ascii="Arial" w:hAnsi="Arial" w:cs="Arial"/>
          <w:b/>
          <w:sz w:val="20"/>
          <w:szCs w:val="18"/>
        </w:rPr>
        <w:tab/>
      </w:r>
    </w:p>
    <w:sectPr w:rsidR="00F762E3" w:rsidSect="00B02A95">
      <w:headerReference w:type="default" r:id="rId8"/>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C2D9" w14:textId="77777777" w:rsidR="00C70DF3" w:rsidRDefault="00C70DF3" w:rsidP="00D067BC">
      <w:pPr>
        <w:spacing w:after="0" w:line="240" w:lineRule="auto"/>
      </w:pPr>
      <w:r>
        <w:separator/>
      </w:r>
    </w:p>
  </w:endnote>
  <w:endnote w:type="continuationSeparator" w:id="0">
    <w:p w14:paraId="7761DA4C" w14:textId="77777777" w:rsidR="00C70DF3" w:rsidRDefault="00C70DF3" w:rsidP="00D0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DE10" w14:textId="77777777" w:rsidR="00C70DF3" w:rsidRDefault="00C70DF3" w:rsidP="00D067BC">
      <w:pPr>
        <w:spacing w:after="0" w:line="240" w:lineRule="auto"/>
      </w:pPr>
      <w:r>
        <w:separator/>
      </w:r>
    </w:p>
  </w:footnote>
  <w:footnote w:type="continuationSeparator" w:id="0">
    <w:p w14:paraId="6E9A2766" w14:textId="77777777" w:rsidR="00C70DF3" w:rsidRDefault="00C70DF3" w:rsidP="00D06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Look w:val="04A0" w:firstRow="1" w:lastRow="0" w:firstColumn="1" w:lastColumn="0" w:noHBand="0" w:noVBand="1"/>
    </w:tblPr>
    <w:tblGrid>
      <w:gridCol w:w="4652"/>
      <w:gridCol w:w="4698"/>
    </w:tblGrid>
    <w:tr w:rsidR="00232947" w:rsidRPr="0001232E" w14:paraId="05AC7E13" w14:textId="77777777" w:rsidTr="00B02A95">
      <w:trPr>
        <w:trHeight w:val="1124"/>
        <w:jc w:val="center"/>
      </w:trPr>
      <w:tc>
        <w:tcPr>
          <w:tcW w:w="4815" w:type="dxa"/>
          <w:vAlign w:val="center"/>
        </w:tcPr>
        <w:p w14:paraId="350C1AE3" w14:textId="426D8A33" w:rsidR="00232947" w:rsidRPr="0001232E" w:rsidRDefault="00AE42A6" w:rsidP="00AE42A6">
          <w:pPr>
            <w:pStyle w:val="Header"/>
            <w:ind w:left="306"/>
            <w:rPr>
              <w:rFonts w:ascii="Times New Roman" w:hAnsi="Times New Roman" w:cs="Times New Roman"/>
              <w:sz w:val="32"/>
            </w:rPr>
          </w:pPr>
          <w:r>
            <w:rPr>
              <w:rFonts w:ascii="Times New Roman" w:hAnsi="Times New Roman" w:cs="Times New Roman"/>
              <w:noProof/>
              <w:sz w:val="32"/>
            </w:rPr>
            <w:drawing>
              <wp:inline distT="0" distB="0" distL="0" distR="0" wp14:anchorId="4E78BEE2" wp14:editId="117723DA">
                <wp:extent cx="1556912" cy="571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606" cy="579830"/>
                        </a:xfrm>
                        <a:prstGeom prst="rect">
                          <a:avLst/>
                        </a:prstGeom>
                        <a:noFill/>
                      </pic:spPr>
                    </pic:pic>
                  </a:graphicData>
                </a:graphic>
              </wp:inline>
            </w:drawing>
          </w:r>
        </w:p>
      </w:tc>
      <w:tc>
        <w:tcPr>
          <w:tcW w:w="4825" w:type="dxa"/>
          <w:vAlign w:val="center"/>
        </w:tcPr>
        <w:p w14:paraId="6374F071" w14:textId="016A6673" w:rsidR="00232947" w:rsidRPr="00790D29" w:rsidRDefault="00232947" w:rsidP="00AE42A6">
          <w:pPr>
            <w:pStyle w:val="TableParagraph"/>
            <w:tabs>
              <w:tab w:val="left" w:pos="2296"/>
            </w:tabs>
            <w:kinsoku w:val="0"/>
            <w:overflowPunct w:val="0"/>
            <w:spacing w:line="276" w:lineRule="auto"/>
            <w:ind w:left="169" w:right="567"/>
            <w:rPr>
              <w:rFonts w:ascii="Arial" w:hAnsi="Arial" w:cs="Arial"/>
              <w:spacing w:val="-2"/>
              <w:sz w:val="20"/>
              <w:szCs w:val="20"/>
              <w:lang w:val="it-IT"/>
            </w:rPr>
          </w:pPr>
          <w:r w:rsidRPr="00790D29">
            <w:rPr>
              <w:rFonts w:ascii="Arial" w:hAnsi="Arial" w:cs="Arial"/>
              <w:sz w:val="20"/>
              <w:szCs w:val="20"/>
              <w:lang w:val="it-IT"/>
            </w:rPr>
            <w:t>Document</w:t>
          </w:r>
          <w:r w:rsidRPr="00790D29">
            <w:rPr>
              <w:rFonts w:ascii="Arial" w:hAnsi="Arial" w:cs="Arial"/>
              <w:spacing w:val="-6"/>
              <w:sz w:val="20"/>
              <w:szCs w:val="20"/>
              <w:lang w:val="it-IT"/>
            </w:rPr>
            <w:t xml:space="preserve"> </w:t>
          </w:r>
          <w:r w:rsidRPr="00790D29">
            <w:rPr>
              <w:rFonts w:ascii="Arial" w:hAnsi="Arial" w:cs="Arial"/>
              <w:spacing w:val="-5"/>
              <w:sz w:val="20"/>
              <w:szCs w:val="20"/>
              <w:lang w:val="it-IT"/>
            </w:rPr>
            <w:t>No:</w:t>
          </w:r>
          <w:r w:rsidRPr="00790D29">
            <w:rPr>
              <w:rFonts w:ascii="Arial" w:hAnsi="Arial" w:cs="Arial"/>
              <w:sz w:val="20"/>
              <w:szCs w:val="20"/>
              <w:lang w:val="it-IT"/>
            </w:rPr>
            <w:tab/>
          </w:r>
          <w:r w:rsidR="00717640">
            <w:rPr>
              <w:rFonts w:ascii="Arial" w:hAnsi="Arial" w:cs="Arial"/>
              <w:spacing w:val="-2"/>
              <w:sz w:val="20"/>
              <w:szCs w:val="20"/>
              <w:lang w:val="it-IT"/>
            </w:rPr>
            <w:t>HUB</w:t>
          </w:r>
          <w:r w:rsidRPr="00790D29">
            <w:rPr>
              <w:rFonts w:ascii="Arial" w:hAnsi="Arial" w:cs="Arial"/>
              <w:spacing w:val="-2"/>
              <w:sz w:val="20"/>
              <w:szCs w:val="20"/>
              <w:lang w:val="it-IT"/>
            </w:rPr>
            <w:t>.</w:t>
          </w:r>
          <w:r w:rsidR="009627DE">
            <w:rPr>
              <w:rFonts w:ascii="Arial" w:hAnsi="Arial" w:cs="Arial"/>
              <w:spacing w:val="-2"/>
              <w:sz w:val="20"/>
              <w:szCs w:val="20"/>
              <w:lang w:val="it-IT"/>
            </w:rPr>
            <w:t>HP</w:t>
          </w:r>
          <w:r w:rsidRPr="00790D29">
            <w:rPr>
              <w:rFonts w:ascii="Arial" w:hAnsi="Arial" w:cs="Arial"/>
              <w:spacing w:val="-2"/>
              <w:sz w:val="20"/>
              <w:szCs w:val="20"/>
              <w:lang w:val="it-IT"/>
            </w:rPr>
            <w:t>.</w:t>
          </w:r>
          <w:r w:rsidR="00D059FF">
            <w:rPr>
              <w:rFonts w:ascii="Arial" w:hAnsi="Arial" w:cs="Arial"/>
              <w:spacing w:val="-2"/>
              <w:sz w:val="20"/>
              <w:szCs w:val="20"/>
              <w:lang w:val="it-IT"/>
            </w:rPr>
            <w:t>POL.</w:t>
          </w:r>
          <w:r w:rsidR="00504E9B">
            <w:rPr>
              <w:rFonts w:ascii="Arial" w:hAnsi="Arial" w:cs="Arial"/>
              <w:spacing w:val="-2"/>
              <w:sz w:val="20"/>
              <w:szCs w:val="20"/>
              <w:lang w:val="it-IT"/>
            </w:rPr>
            <w:t>1</w:t>
          </w:r>
          <w:r w:rsidR="00D059FF">
            <w:rPr>
              <w:rFonts w:ascii="Arial" w:hAnsi="Arial" w:cs="Arial"/>
              <w:spacing w:val="-2"/>
              <w:sz w:val="20"/>
              <w:szCs w:val="20"/>
              <w:lang w:val="it-IT"/>
            </w:rPr>
            <w:t>13</w:t>
          </w:r>
        </w:p>
        <w:p w14:paraId="18391DC2" w14:textId="77777777" w:rsidR="00232947" w:rsidRPr="00432EA2" w:rsidRDefault="00232947" w:rsidP="00AE42A6">
          <w:pPr>
            <w:pStyle w:val="TableParagraph"/>
            <w:tabs>
              <w:tab w:val="left" w:pos="2296"/>
            </w:tabs>
            <w:kinsoku w:val="0"/>
            <w:overflowPunct w:val="0"/>
            <w:spacing w:line="276" w:lineRule="auto"/>
            <w:ind w:left="169" w:right="567"/>
            <w:rPr>
              <w:rFonts w:ascii="Arial" w:hAnsi="Arial" w:cs="Arial"/>
              <w:spacing w:val="-2"/>
              <w:sz w:val="20"/>
              <w:szCs w:val="20"/>
            </w:rPr>
          </w:pPr>
          <w:r w:rsidRPr="00432EA2">
            <w:rPr>
              <w:rFonts w:ascii="Arial" w:hAnsi="Arial" w:cs="Arial"/>
              <w:sz w:val="20"/>
              <w:szCs w:val="20"/>
            </w:rPr>
            <w:t>Effective Date:</w:t>
          </w:r>
          <w:r w:rsidRPr="00432EA2">
            <w:rPr>
              <w:rFonts w:ascii="Arial" w:hAnsi="Arial" w:cs="Arial"/>
              <w:sz w:val="20"/>
              <w:szCs w:val="20"/>
            </w:rPr>
            <w:tab/>
          </w:r>
          <w:r w:rsidRPr="00432EA2">
            <w:rPr>
              <w:rFonts w:ascii="Arial" w:hAnsi="Arial" w:cs="Arial"/>
              <w:spacing w:val="-2"/>
              <w:sz w:val="20"/>
              <w:szCs w:val="20"/>
            </w:rPr>
            <w:t>01-</w:t>
          </w:r>
          <w:r>
            <w:rPr>
              <w:rFonts w:ascii="Arial" w:hAnsi="Arial" w:cs="Arial"/>
              <w:spacing w:val="-2"/>
              <w:sz w:val="20"/>
              <w:szCs w:val="20"/>
            </w:rPr>
            <w:t>Jun-</w:t>
          </w:r>
          <w:r w:rsidRPr="00432EA2">
            <w:rPr>
              <w:rFonts w:ascii="Arial" w:hAnsi="Arial" w:cs="Arial"/>
              <w:spacing w:val="-2"/>
              <w:sz w:val="20"/>
              <w:szCs w:val="20"/>
            </w:rPr>
            <w:t>22</w:t>
          </w:r>
        </w:p>
        <w:p w14:paraId="6C2FED38" w14:textId="6BF84294" w:rsidR="00232947" w:rsidRPr="0001232E" w:rsidRDefault="00232947" w:rsidP="00AE42A6">
          <w:pPr>
            <w:pStyle w:val="Header"/>
            <w:tabs>
              <w:tab w:val="left" w:pos="2296"/>
            </w:tabs>
            <w:ind w:left="169"/>
            <w:rPr>
              <w:rFonts w:ascii="Times New Roman" w:hAnsi="Times New Roman" w:cs="Times New Roman"/>
              <w:sz w:val="20"/>
            </w:rPr>
          </w:pPr>
          <w:r w:rsidRPr="00432EA2">
            <w:rPr>
              <w:rFonts w:ascii="Arial" w:hAnsi="Arial" w:cs="Arial"/>
              <w:sz w:val="20"/>
              <w:szCs w:val="20"/>
            </w:rPr>
            <w:t>Revision Date:</w:t>
          </w:r>
          <w:r w:rsidR="00DA0AC7">
            <w:rPr>
              <w:rFonts w:ascii="Arial" w:hAnsi="Arial" w:cs="Arial"/>
              <w:sz w:val="20"/>
              <w:szCs w:val="20"/>
            </w:rPr>
            <w:tab/>
          </w:r>
          <w:r w:rsidRPr="00432EA2">
            <w:rPr>
              <w:rFonts w:ascii="Arial" w:hAnsi="Arial" w:cs="Arial"/>
              <w:sz w:val="20"/>
              <w:szCs w:val="20"/>
            </w:rPr>
            <w:t>New</w:t>
          </w:r>
        </w:p>
      </w:tc>
    </w:tr>
    <w:tr w:rsidR="00232947" w:rsidRPr="0001232E" w14:paraId="520FE5CB" w14:textId="77777777" w:rsidTr="00B02A95">
      <w:trPr>
        <w:trHeight w:val="975"/>
        <w:jc w:val="center"/>
      </w:trPr>
      <w:tc>
        <w:tcPr>
          <w:tcW w:w="4815" w:type="dxa"/>
          <w:vAlign w:val="center"/>
        </w:tcPr>
        <w:p w14:paraId="337482B3" w14:textId="0AFFEF57" w:rsidR="00232947" w:rsidRPr="00AE42A6" w:rsidRDefault="00F24A25" w:rsidP="00AE42A6">
          <w:pPr>
            <w:pStyle w:val="Header"/>
            <w:ind w:left="306"/>
            <w:rPr>
              <w:rFonts w:ascii="Arial" w:hAnsi="Arial" w:cs="Arial"/>
              <w:b/>
              <w:sz w:val="40"/>
              <w:szCs w:val="40"/>
            </w:rPr>
          </w:pPr>
          <w:r>
            <w:rPr>
              <w:rFonts w:ascii="Arial" w:hAnsi="Arial" w:cs="Arial"/>
              <w:b/>
              <w:sz w:val="28"/>
              <w:szCs w:val="28"/>
            </w:rPr>
            <w:t>Management Commitment Letter</w:t>
          </w:r>
        </w:p>
      </w:tc>
      <w:tc>
        <w:tcPr>
          <w:tcW w:w="4825" w:type="dxa"/>
          <w:vAlign w:val="center"/>
        </w:tcPr>
        <w:p w14:paraId="5DF4C273" w14:textId="37B68681" w:rsidR="00232947" w:rsidRPr="00432EA2" w:rsidRDefault="00232947" w:rsidP="00AE42A6">
          <w:pPr>
            <w:pStyle w:val="TableParagraph"/>
            <w:tabs>
              <w:tab w:val="left" w:pos="2296"/>
            </w:tabs>
            <w:kinsoku w:val="0"/>
            <w:overflowPunct w:val="0"/>
            <w:spacing w:line="276" w:lineRule="auto"/>
            <w:ind w:left="169" w:right="567"/>
            <w:rPr>
              <w:rFonts w:ascii="Arial" w:hAnsi="Arial" w:cs="Arial"/>
              <w:sz w:val="20"/>
              <w:szCs w:val="20"/>
            </w:rPr>
          </w:pPr>
          <w:r w:rsidRPr="00432EA2">
            <w:rPr>
              <w:rFonts w:ascii="Arial" w:hAnsi="Arial" w:cs="Arial"/>
              <w:sz w:val="20"/>
              <w:szCs w:val="20"/>
            </w:rPr>
            <w:t>Revised By</w:t>
          </w:r>
          <w:r w:rsidR="00DA0AC7">
            <w:rPr>
              <w:rFonts w:ascii="Arial" w:hAnsi="Arial" w:cs="Arial"/>
              <w:sz w:val="20"/>
              <w:szCs w:val="20"/>
            </w:rPr>
            <w:t>:</w:t>
          </w:r>
          <w:r w:rsidR="00DA0AC7">
            <w:rPr>
              <w:rFonts w:ascii="Arial" w:hAnsi="Arial" w:cs="Arial"/>
              <w:sz w:val="20"/>
              <w:szCs w:val="20"/>
            </w:rPr>
            <w:tab/>
          </w:r>
          <w:r w:rsidR="00AE42A6">
            <w:rPr>
              <w:rFonts w:ascii="Arial" w:hAnsi="Arial" w:cs="Arial"/>
              <w:sz w:val="20"/>
              <w:szCs w:val="20"/>
            </w:rPr>
            <w:t>MDaskis</w:t>
          </w:r>
        </w:p>
        <w:p w14:paraId="11D4940A" w14:textId="12E0704B" w:rsidR="00232947" w:rsidRPr="00432EA2" w:rsidRDefault="00232947" w:rsidP="00AE42A6">
          <w:pPr>
            <w:pStyle w:val="TableParagraph"/>
            <w:tabs>
              <w:tab w:val="left" w:pos="2296"/>
              <w:tab w:val="left" w:pos="2423"/>
            </w:tabs>
            <w:kinsoku w:val="0"/>
            <w:overflowPunct w:val="0"/>
            <w:spacing w:line="276" w:lineRule="auto"/>
            <w:ind w:left="169" w:right="574"/>
            <w:rPr>
              <w:rFonts w:ascii="Arial" w:hAnsi="Arial" w:cs="Arial"/>
              <w:sz w:val="20"/>
              <w:szCs w:val="20"/>
            </w:rPr>
          </w:pPr>
          <w:r w:rsidRPr="00432EA2">
            <w:rPr>
              <w:rFonts w:ascii="Arial" w:hAnsi="Arial" w:cs="Arial"/>
              <w:sz w:val="20"/>
              <w:szCs w:val="20"/>
            </w:rPr>
            <w:t>Approved By:</w:t>
          </w:r>
          <w:r w:rsidR="00DA0AC7">
            <w:rPr>
              <w:rFonts w:ascii="Arial" w:hAnsi="Arial" w:cs="Arial"/>
              <w:sz w:val="20"/>
              <w:szCs w:val="20"/>
            </w:rPr>
            <w:tab/>
          </w:r>
          <w:r w:rsidR="00AE42A6">
            <w:rPr>
              <w:rFonts w:ascii="Arial" w:hAnsi="Arial" w:cs="Arial"/>
              <w:sz w:val="20"/>
              <w:szCs w:val="20"/>
            </w:rPr>
            <w:t>NRoss</w:t>
          </w:r>
        </w:p>
        <w:p w14:paraId="416EC888" w14:textId="52452C27" w:rsidR="00232947" w:rsidRPr="0001232E" w:rsidRDefault="00232947" w:rsidP="00AE42A6">
          <w:pPr>
            <w:pStyle w:val="Header"/>
            <w:tabs>
              <w:tab w:val="left" w:pos="2296"/>
              <w:tab w:val="left" w:pos="2721"/>
            </w:tabs>
            <w:ind w:left="169" w:right="455"/>
            <w:rPr>
              <w:rFonts w:ascii="Times New Roman" w:hAnsi="Times New Roman" w:cs="Times New Roman"/>
              <w:sz w:val="20"/>
            </w:rPr>
          </w:pPr>
          <w:r w:rsidRPr="00432EA2">
            <w:rPr>
              <w:rFonts w:ascii="Arial" w:hAnsi="Arial" w:cs="Arial"/>
              <w:sz w:val="20"/>
              <w:szCs w:val="20"/>
            </w:rPr>
            <w:t>Reason</w:t>
          </w:r>
          <w:r w:rsidRPr="00432EA2">
            <w:rPr>
              <w:rFonts w:ascii="Arial" w:hAnsi="Arial" w:cs="Arial"/>
              <w:spacing w:val="-13"/>
              <w:sz w:val="20"/>
              <w:szCs w:val="20"/>
            </w:rPr>
            <w:t xml:space="preserve"> </w:t>
          </w:r>
          <w:r w:rsidRPr="00432EA2">
            <w:rPr>
              <w:rFonts w:ascii="Arial" w:hAnsi="Arial" w:cs="Arial"/>
              <w:sz w:val="20"/>
              <w:szCs w:val="20"/>
            </w:rPr>
            <w:t>for</w:t>
          </w:r>
          <w:r w:rsidRPr="00432EA2">
            <w:rPr>
              <w:rFonts w:ascii="Arial" w:hAnsi="Arial" w:cs="Arial"/>
              <w:spacing w:val="-12"/>
              <w:sz w:val="20"/>
              <w:szCs w:val="20"/>
            </w:rPr>
            <w:t xml:space="preserve"> </w:t>
          </w:r>
          <w:r w:rsidRPr="00432EA2">
            <w:rPr>
              <w:rFonts w:ascii="Arial" w:hAnsi="Arial" w:cs="Arial"/>
              <w:sz w:val="20"/>
              <w:szCs w:val="20"/>
            </w:rPr>
            <w:t>Revision</w:t>
          </w:r>
          <w:r w:rsidR="00DA0AC7">
            <w:rPr>
              <w:rFonts w:ascii="Arial" w:hAnsi="Arial" w:cs="Arial"/>
              <w:sz w:val="20"/>
              <w:szCs w:val="20"/>
            </w:rPr>
            <w:tab/>
          </w:r>
          <w:r w:rsidRPr="00432EA2">
            <w:rPr>
              <w:rFonts w:ascii="Arial" w:hAnsi="Arial" w:cs="Arial"/>
              <w:sz w:val="20"/>
              <w:szCs w:val="20"/>
            </w:rPr>
            <w:t xml:space="preserve">New </w:t>
          </w:r>
        </w:p>
      </w:tc>
    </w:tr>
  </w:tbl>
  <w:p w14:paraId="693B22C8" w14:textId="77777777" w:rsidR="00690BA8" w:rsidRDefault="00690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62B55"/>
    <w:multiLevelType w:val="hybridMultilevel"/>
    <w:tmpl w:val="DDC21060"/>
    <w:lvl w:ilvl="0" w:tplc="7376D046">
      <w:start w:val="1"/>
      <w:numFmt w:val="decimal"/>
      <w:lvlText w:val="%1."/>
      <w:lvlJc w:val="left"/>
      <w:pPr>
        <w:ind w:left="644"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247C8F"/>
    <w:multiLevelType w:val="hybridMultilevel"/>
    <w:tmpl w:val="E01AFD8A"/>
    <w:lvl w:ilvl="0" w:tplc="897A828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16cid:durableId="430128770">
    <w:abstractNumId w:val="1"/>
  </w:num>
  <w:num w:numId="2" w16cid:durableId="68460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BC"/>
    <w:rsid w:val="0001232E"/>
    <w:rsid w:val="00023D9B"/>
    <w:rsid w:val="000349CF"/>
    <w:rsid w:val="00036118"/>
    <w:rsid w:val="0005669F"/>
    <w:rsid w:val="000774CD"/>
    <w:rsid w:val="000945A7"/>
    <w:rsid w:val="00134471"/>
    <w:rsid w:val="00137504"/>
    <w:rsid w:val="00152802"/>
    <w:rsid w:val="001553B2"/>
    <w:rsid w:val="00161A7E"/>
    <w:rsid w:val="001631CC"/>
    <w:rsid w:val="00167A1C"/>
    <w:rsid w:val="001A3D62"/>
    <w:rsid w:val="001A6D55"/>
    <w:rsid w:val="001B259D"/>
    <w:rsid w:val="001D1C71"/>
    <w:rsid w:val="001E5DF2"/>
    <w:rsid w:val="001E6A05"/>
    <w:rsid w:val="001F71BF"/>
    <w:rsid w:val="00217CC8"/>
    <w:rsid w:val="00230478"/>
    <w:rsid w:val="00232947"/>
    <w:rsid w:val="00237621"/>
    <w:rsid w:val="0028529A"/>
    <w:rsid w:val="0029480B"/>
    <w:rsid w:val="00295891"/>
    <w:rsid w:val="002A2EDD"/>
    <w:rsid w:val="002B6F46"/>
    <w:rsid w:val="002C29F7"/>
    <w:rsid w:val="002C6797"/>
    <w:rsid w:val="003006B4"/>
    <w:rsid w:val="003407EC"/>
    <w:rsid w:val="00343CCA"/>
    <w:rsid w:val="003B766F"/>
    <w:rsid w:val="003E2FA3"/>
    <w:rsid w:val="004254C7"/>
    <w:rsid w:val="00454BC5"/>
    <w:rsid w:val="00474E18"/>
    <w:rsid w:val="004925DD"/>
    <w:rsid w:val="004D2FBA"/>
    <w:rsid w:val="00504E9B"/>
    <w:rsid w:val="00534217"/>
    <w:rsid w:val="00534B98"/>
    <w:rsid w:val="005D24DC"/>
    <w:rsid w:val="005D30C8"/>
    <w:rsid w:val="005F4ECB"/>
    <w:rsid w:val="006344A8"/>
    <w:rsid w:val="0065327C"/>
    <w:rsid w:val="00661E17"/>
    <w:rsid w:val="00690BA8"/>
    <w:rsid w:val="00693164"/>
    <w:rsid w:val="006A5CE8"/>
    <w:rsid w:val="006D3050"/>
    <w:rsid w:val="006F23A5"/>
    <w:rsid w:val="0071732D"/>
    <w:rsid w:val="00717640"/>
    <w:rsid w:val="00740F7E"/>
    <w:rsid w:val="00785797"/>
    <w:rsid w:val="0079118D"/>
    <w:rsid w:val="008128E8"/>
    <w:rsid w:val="00816143"/>
    <w:rsid w:val="0082370B"/>
    <w:rsid w:val="008700F7"/>
    <w:rsid w:val="00876776"/>
    <w:rsid w:val="008A6322"/>
    <w:rsid w:val="008C3687"/>
    <w:rsid w:val="008E7CEB"/>
    <w:rsid w:val="008F05AE"/>
    <w:rsid w:val="00920B12"/>
    <w:rsid w:val="009627DE"/>
    <w:rsid w:val="00964D6E"/>
    <w:rsid w:val="00966F6F"/>
    <w:rsid w:val="00981D9A"/>
    <w:rsid w:val="00982042"/>
    <w:rsid w:val="009824E0"/>
    <w:rsid w:val="00992E84"/>
    <w:rsid w:val="009958FF"/>
    <w:rsid w:val="00997C25"/>
    <w:rsid w:val="009B5D2A"/>
    <w:rsid w:val="009E3B75"/>
    <w:rsid w:val="009E7413"/>
    <w:rsid w:val="00A10FE1"/>
    <w:rsid w:val="00A40F31"/>
    <w:rsid w:val="00A5056E"/>
    <w:rsid w:val="00A53F7A"/>
    <w:rsid w:val="00A55C44"/>
    <w:rsid w:val="00A560A4"/>
    <w:rsid w:val="00A71A29"/>
    <w:rsid w:val="00AC4A17"/>
    <w:rsid w:val="00AD704C"/>
    <w:rsid w:val="00AE42A6"/>
    <w:rsid w:val="00B02A95"/>
    <w:rsid w:val="00B04289"/>
    <w:rsid w:val="00B04AB6"/>
    <w:rsid w:val="00B10607"/>
    <w:rsid w:val="00B11C2D"/>
    <w:rsid w:val="00B4799C"/>
    <w:rsid w:val="00B84DDD"/>
    <w:rsid w:val="00B9402F"/>
    <w:rsid w:val="00BA4C9A"/>
    <w:rsid w:val="00BD53F0"/>
    <w:rsid w:val="00BE1D8C"/>
    <w:rsid w:val="00BF04C5"/>
    <w:rsid w:val="00C14CE4"/>
    <w:rsid w:val="00C25CB8"/>
    <w:rsid w:val="00C6021E"/>
    <w:rsid w:val="00C70DF3"/>
    <w:rsid w:val="00C716FC"/>
    <w:rsid w:val="00C74E68"/>
    <w:rsid w:val="00C80260"/>
    <w:rsid w:val="00C85044"/>
    <w:rsid w:val="00C915A1"/>
    <w:rsid w:val="00CE45BD"/>
    <w:rsid w:val="00CE583B"/>
    <w:rsid w:val="00D040B0"/>
    <w:rsid w:val="00D059FF"/>
    <w:rsid w:val="00D067BC"/>
    <w:rsid w:val="00D26238"/>
    <w:rsid w:val="00D6762D"/>
    <w:rsid w:val="00D722B8"/>
    <w:rsid w:val="00D9388A"/>
    <w:rsid w:val="00DA0AC7"/>
    <w:rsid w:val="00DC7C99"/>
    <w:rsid w:val="00DD36CF"/>
    <w:rsid w:val="00DF4991"/>
    <w:rsid w:val="00DF7B04"/>
    <w:rsid w:val="00E375E5"/>
    <w:rsid w:val="00E65FB6"/>
    <w:rsid w:val="00E721E0"/>
    <w:rsid w:val="00EA695B"/>
    <w:rsid w:val="00EC4BE4"/>
    <w:rsid w:val="00ED0272"/>
    <w:rsid w:val="00EE16F7"/>
    <w:rsid w:val="00EE26F1"/>
    <w:rsid w:val="00F04853"/>
    <w:rsid w:val="00F24A25"/>
    <w:rsid w:val="00F41EAA"/>
    <w:rsid w:val="00F60365"/>
    <w:rsid w:val="00F603D6"/>
    <w:rsid w:val="00F762E3"/>
    <w:rsid w:val="00F83754"/>
    <w:rsid w:val="00F96FA0"/>
    <w:rsid w:val="00FB4A57"/>
    <w:rsid w:val="00FD3351"/>
    <w:rsid w:val="00FF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5BAEE"/>
  <w15:docId w15:val="{6B5B3B70-0022-40AB-92E1-B6748DCB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F0"/>
  </w:style>
  <w:style w:type="paragraph" w:styleId="Heading1">
    <w:name w:val="heading 1"/>
    <w:basedOn w:val="Normal"/>
    <w:next w:val="Normal"/>
    <w:link w:val="Heading1Char"/>
    <w:uiPriority w:val="9"/>
    <w:qFormat/>
    <w:rsid w:val="00785797"/>
    <w:pPr>
      <w:spacing w:before="60" w:after="120"/>
      <w:jc w:val="both"/>
      <w:outlineLvl w:val="0"/>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BC"/>
  </w:style>
  <w:style w:type="paragraph" w:styleId="Footer">
    <w:name w:val="footer"/>
    <w:basedOn w:val="Normal"/>
    <w:link w:val="FooterChar"/>
    <w:uiPriority w:val="99"/>
    <w:unhideWhenUsed/>
    <w:rsid w:val="00D06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BC"/>
  </w:style>
  <w:style w:type="table" w:styleId="TableGrid">
    <w:name w:val="Table Grid"/>
    <w:basedOn w:val="TableNormal"/>
    <w:uiPriority w:val="59"/>
    <w:rsid w:val="00D067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32947"/>
    <w:pPr>
      <w:widowControl w:val="0"/>
      <w:autoSpaceDE w:val="0"/>
      <w:autoSpaceDN w:val="0"/>
      <w:adjustRightInd w:val="0"/>
      <w:spacing w:before="130" w:after="0" w:line="240" w:lineRule="auto"/>
      <w:ind w:left="120"/>
    </w:pPr>
    <w:rPr>
      <w:rFonts w:ascii="Arial" w:eastAsiaTheme="minorEastAsia" w:hAnsi="Arial" w:cs="Arial"/>
      <w:sz w:val="20"/>
      <w:szCs w:val="20"/>
      <w:lang w:eastAsia="ja-JP"/>
    </w:rPr>
  </w:style>
  <w:style w:type="character" w:customStyle="1" w:styleId="BodyTextChar">
    <w:name w:val="Body Text Char"/>
    <w:basedOn w:val="DefaultParagraphFont"/>
    <w:link w:val="BodyText"/>
    <w:uiPriority w:val="99"/>
    <w:rsid w:val="00232947"/>
    <w:rPr>
      <w:rFonts w:ascii="Arial" w:eastAsiaTheme="minorEastAsia" w:hAnsi="Arial" w:cs="Arial"/>
      <w:sz w:val="20"/>
      <w:szCs w:val="20"/>
      <w:lang w:eastAsia="ja-JP"/>
    </w:rPr>
  </w:style>
  <w:style w:type="paragraph" w:customStyle="1" w:styleId="TableParagraph">
    <w:name w:val="Table Paragraph"/>
    <w:basedOn w:val="Normal"/>
    <w:uiPriority w:val="1"/>
    <w:qFormat/>
    <w:rsid w:val="00232947"/>
    <w:pPr>
      <w:widowControl w:val="0"/>
      <w:autoSpaceDE w:val="0"/>
      <w:autoSpaceDN w:val="0"/>
      <w:adjustRightInd w:val="0"/>
      <w:spacing w:after="0" w:line="240" w:lineRule="auto"/>
      <w:ind w:left="488"/>
    </w:pPr>
    <w:rPr>
      <w:rFonts w:ascii="Calibri" w:eastAsiaTheme="minorEastAsia" w:hAnsi="Calibri" w:cs="Calibri"/>
      <w:sz w:val="24"/>
      <w:szCs w:val="24"/>
      <w:lang w:eastAsia="ja-JP"/>
    </w:rPr>
  </w:style>
  <w:style w:type="paragraph" w:styleId="ListParagraph">
    <w:name w:val="List Paragraph"/>
    <w:basedOn w:val="Normal"/>
    <w:uiPriority w:val="34"/>
    <w:qFormat/>
    <w:rsid w:val="00E65FB6"/>
    <w:pPr>
      <w:ind w:left="720"/>
      <w:contextualSpacing/>
    </w:pPr>
  </w:style>
  <w:style w:type="character" w:customStyle="1" w:styleId="Heading1Char">
    <w:name w:val="Heading 1 Char"/>
    <w:basedOn w:val="DefaultParagraphFont"/>
    <w:link w:val="Heading1"/>
    <w:uiPriority w:val="9"/>
    <w:rsid w:val="00785797"/>
    <w:rPr>
      <w:rFonts w:ascii="Arial"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07B6-D2BD-4845-A664-511ECE40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Ross Food Consulting</cp:lastModifiedBy>
  <cp:revision>4</cp:revision>
  <cp:lastPrinted>2022-12-10T19:30:00Z</cp:lastPrinted>
  <dcterms:created xsi:type="dcterms:W3CDTF">2022-12-10T19:29:00Z</dcterms:created>
  <dcterms:modified xsi:type="dcterms:W3CDTF">2022-12-10T19:32:00Z</dcterms:modified>
</cp:coreProperties>
</file>